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ED79D" w14:textId="77777777" w:rsidR="00885B6C" w:rsidRDefault="00885B6C">
      <w:pPr>
        <w:widowControl w:val="0"/>
        <w:jc w:val="center"/>
        <w:rPr>
          <w:rFonts w:ascii="宋体" w:eastAsia="宋体" w:hAnsi="宋体" w:cs="宋体" w:hint="eastAsia"/>
          <w:b/>
          <w:sz w:val="44"/>
          <w:szCs w:val="24"/>
        </w:rPr>
      </w:pPr>
    </w:p>
    <w:p w14:paraId="26827CAA" w14:textId="77777777" w:rsidR="00885B6C" w:rsidRDefault="002D3FF1">
      <w:pPr>
        <w:widowControl w:val="0"/>
        <w:jc w:val="center"/>
        <w:rPr>
          <w:rFonts w:ascii="宋体" w:eastAsia="宋体" w:hAnsi="宋体" w:cs="宋体" w:hint="eastAsia"/>
          <w:b/>
          <w:sz w:val="44"/>
          <w:szCs w:val="24"/>
        </w:rPr>
      </w:pPr>
      <w:r>
        <w:rPr>
          <w:rFonts w:ascii="宋体" w:eastAsia="宋体" w:hAnsi="宋体" w:cs="宋体" w:hint="eastAsia"/>
          <w:b/>
          <w:sz w:val="44"/>
          <w:szCs w:val="24"/>
        </w:rPr>
        <w:t>南通大学附属医院</w:t>
      </w:r>
    </w:p>
    <w:p w14:paraId="76F540A6" w14:textId="1DB0B582" w:rsidR="00885B6C" w:rsidRDefault="00675DA6">
      <w:pPr>
        <w:widowControl w:val="0"/>
        <w:jc w:val="center"/>
        <w:rPr>
          <w:rFonts w:ascii="宋体" w:eastAsia="宋体" w:hAnsi="宋体" w:cs="宋体" w:hint="eastAsia"/>
          <w:b/>
          <w:sz w:val="44"/>
          <w:szCs w:val="24"/>
        </w:rPr>
      </w:pPr>
      <w:r>
        <w:rPr>
          <w:rFonts w:ascii="宋体" w:eastAsia="宋体" w:hAnsi="宋体" w:cs="宋体" w:hint="eastAsia"/>
          <w:b/>
          <w:sz w:val="44"/>
          <w:szCs w:val="24"/>
          <w:u w:val="single"/>
        </w:rPr>
        <w:t>宫腔镜手术系统</w:t>
      </w:r>
      <w:r w:rsidR="00AF2016">
        <w:rPr>
          <w:rFonts w:ascii="宋体" w:eastAsia="宋体" w:hAnsi="宋体" w:cs="宋体" w:hint="eastAsia"/>
          <w:b/>
          <w:sz w:val="44"/>
          <w:szCs w:val="24"/>
        </w:rPr>
        <w:t>采购项目</w:t>
      </w:r>
    </w:p>
    <w:p w14:paraId="39BE17AB" w14:textId="77777777" w:rsidR="00885B6C" w:rsidRDefault="00885B6C">
      <w:pPr>
        <w:widowControl w:val="0"/>
        <w:jc w:val="center"/>
        <w:rPr>
          <w:rFonts w:ascii="宋体" w:eastAsia="宋体" w:hAnsi="宋体" w:cs="宋体" w:hint="eastAsia"/>
          <w:b/>
          <w:sz w:val="44"/>
          <w:szCs w:val="24"/>
        </w:rPr>
      </w:pPr>
    </w:p>
    <w:p w14:paraId="4C9EBC3C" w14:textId="77777777" w:rsidR="00885B6C" w:rsidRDefault="00885B6C">
      <w:pPr>
        <w:widowControl w:val="0"/>
        <w:jc w:val="center"/>
        <w:rPr>
          <w:rFonts w:ascii="宋体" w:eastAsia="宋体" w:hAnsi="宋体" w:cs="宋体" w:hint="eastAsia"/>
          <w:b/>
          <w:sz w:val="44"/>
          <w:szCs w:val="24"/>
        </w:rPr>
      </w:pPr>
    </w:p>
    <w:p w14:paraId="00A81DB9" w14:textId="77777777" w:rsidR="00885B6C" w:rsidRDefault="00885B6C">
      <w:pPr>
        <w:widowControl w:val="0"/>
        <w:jc w:val="center"/>
        <w:rPr>
          <w:rFonts w:ascii="宋体" w:eastAsia="宋体" w:hAnsi="宋体" w:cs="宋体" w:hint="eastAsia"/>
          <w:b/>
          <w:sz w:val="44"/>
          <w:szCs w:val="24"/>
        </w:rPr>
      </w:pPr>
    </w:p>
    <w:p w14:paraId="4C88E01A" w14:textId="77777777" w:rsidR="00885B6C" w:rsidRDefault="002D3FF1">
      <w:pPr>
        <w:widowControl w:val="0"/>
        <w:jc w:val="center"/>
        <w:rPr>
          <w:rFonts w:ascii="宋体" w:eastAsia="宋体" w:hAnsi="宋体" w:cs="宋体" w:hint="eastAsia"/>
          <w:b/>
          <w:sz w:val="96"/>
          <w:szCs w:val="24"/>
        </w:rPr>
      </w:pPr>
      <w:r>
        <w:rPr>
          <w:rFonts w:ascii="宋体" w:eastAsia="宋体" w:hAnsi="宋体" w:cs="宋体" w:hint="eastAsia"/>
          <w:b/>
          <w:sz w:val="96"/>
          <w:szCs w:val="24"/>
        </w:rPr>
        <w:t>招　标　文　件</w:t>
      </w:r>
    </w:p>
    <w:p w14:paraId="3A0A317E" w14:textId="77777777" w:rsidR="00885B6C" w:rsidRDefault="00885B6C">
      <w:pPr>
        <w:pStyle w:val="aff4"/>
        <w:ind w:firstLine="0"/>
        <w:jc w:val="center"/>
        <w:rPr>
          <w:rFonts w:ascii="宋体" w:hAnsi="宋体" w:cs="宋体" w:hint="eastAsia"/>
          <w:b/>
          <w:sz w:val="32"/>
        </w:rPr>
      </w:pPr>
    </w:p>
    <w:p w14:paraId="3419913B" w14:textId="77777777" w:rsidR="00885B6C" w:rsidRDefault="00885B6C">
      <w:pPr>
        <w:pStyle w:val="aff4"/>
        <w:ind w:firstLine="0"/>
        <w:jc w:val="center"/>
        <w:rPr>
          <w:rFonts w:ascii="宋体" w:hAnsi="宋体" w:cs="宋体" w:hint="eastAsia"/>
          <w:b/>
          <w:sz w:val="32"/>
        </w:rPr>
      </w:pPr>
    </w:p>
    <w:p w14:paraId="53E551D5" w14:textId="1853B185" w:rsidR="00885B6C" w:rsidRDefault="002D3FF1">
      <w:pPr>
        <w:widowControl w:val="0"/>
        <w:jc w:val="center"/>
        <w:rPr>
          <w:rFonts w:ascii="宋体" w:eastAsia="宋体" w:hAnsi="宋体" w:cs="宋体" w:hint="eastAsia"/>
          <w:b/>
          <w:sz w:val="36"/>
          <w:szCs w:val="24"/>
        </w:rPr>
      </w:pPr>
      <w:r>
        <w:rPr>
          <w:rFonts w:ascii="宋体" w:eastAsia="宋体" w:hAnsi="宋体" w:cs="宋体" w:hint="eastAsia"/>
          <w:b/>
          <w:sz w:val="36"/>
          <w:szCs w:val="24"/>
        </w:rPr>
        <w:t>项目编号：JSZC-320600-SHGK-G2025-0157</w:t>
      </w:r>
    </w:p>
    <w:p w14:paraId="1F814A92" w14:textId="77777777" w:rsidR="00885B6C" w:rsidRDefault="00885B6C">
      <w:pPr>
        <w:pStyle w:val="aff4"/>
        <w:ind w:firstLine="0"/>
        <w:jc w:val="center"/>
        <w:rPr>
          <w:rFonts w:ascii="宋体" w:eastAsia="宋体" w:hAnsi="宋体" w:cs="宋体" w:hint="eastAsia"/>
          <w:b/>
          <w:sz w:val="36"/>
          <w:szCs w:val="36"/>
        </w:rPr>
      </w:pPr>
    </w:p>
    <w:p w14:paraId="3E1695FC" w14:textId="77777777" w:rsidR="00885B6C" w:rsidRDefault="00885B6C">
      <w:pPr>
        <w:pStyle w:val="aff4"/>
        <w:spacing w:before="0" w:after="0"/>
        <w:ind w:firstLine="0"/>
        <w:rPr>
          <w:rFonts w:ascii="宋体" w:hAnsi="宋体" w:cs="宋体" w:hint="eastAsia"/>
          <w:b/>
        </w:rPr>
      </w:pPr>
    </w:p>
    <w:p w14:paraId="0384C150" w14:textId="77777777" w:rsidR="00885B6C" w:rsidRDefault="00885B6C">
      <w:pPr>
        <w:pStyle w:val="aff4"/>
        <w:spacing w:before="0" w:after="0"/>
        <w:ind w:firstLine="0"/>
        <w:rPr>
          <w:rFonts w:ascii="宋体" w:hAnsi="宋体" w:cs="宋体" w:hint="eastAsia"/>
          <w:b/>
        </w:rPr>
      </w:pPr>
    </w:p>
    <w:p w14:paraId="16F8C899" w14:textId="77777777" w:rsidR="00885B6C" w:rsidRDefault="00885B6C">
      <w:pPr>
        <w:pStyle w:val="aff4"/>
        <w:spacing w:before="0" w:after="0"/>
        <w:ind w:firstLine="0"/>
        <w:rPr>
          <w:rFonts w:ascii="宋体" w:hAnsi="宋体" w:cs="宋体" w:hint="eastAsia"/>
          <w:b/>
        </w:rPr>
      </w:pPr>
    </w:p>
    <w:p w14:paraId="61344157" w14:textId="77777777" w:rsidR="00885B6C" w:rsidRDefault="00885B6C">
      <w:pPr>
        <w:pStyle w:val="aff4"/>
        <w:spacing w:before="0" w:after="0"/>
        <w:ind w:firstLine="0"/>
        <w:rPr>
          <w:rFonts w:ascii="宋体" w:hAnsi="宋体" w:cs="宋体" w:hint="eastAsia"/>
          <w:b/>
        </w:rPr>
      </w:pPr>
    </w:p>
    <w:p w14:paraId="2CBB8371" w14:textId="77777777" w:rsidR="00885B6C" w:rsidRDefault="00885B6C">
      <w:pPr>
        <w:pStyle w:val="aff4"/>
        <w:spacing w:before="0" w:after="0"/>
        <w:ind w:firstLine="0"/>
        <w:rPr>
          <w:rFonts w:ascii="宋体" w:hAnsi="宋体" w:cs="宋体" w:hint="eastAsia"/>
          <w:b/>
        </w:rPr>
      </w:pPr>
    </w:p>
    <w:p w14:paraId="30AE61EA" w14:textId="77777777" w:rsidR="00885B6C" w:rsidRDefault="002D3FF1">
      <w:pPr>
        <w:pStyle w:val="aff4"/>
        <w:spacing w:before="0" w:after="0"/>
        <w:ind w:firstLine="0"/>
        <w:jc w:val="center"/>
        <w:rPr>
          <w:rFonts w:ascii="宋体" w:eastAsia="宋体" w:hAnsi="宋体" w:cs="宋体" w:hint="eastAsia"/>
          <w:b/>
          <w:sz w:val="36"/>
          <w:szCs w:val="36"/>
        </w:rPr>
      </w:pPr>
      <w:r>
        <w:rPr>
          <w:rFonts w:ascii="宋体" w:hAnsi="宋体" w:cs="宋体" w:hint="eastAsia"/>
          <w:b/>
          <w:sz w:val="36"/>
          <w:szCs w:val="36"/>
        </w:rPr>
        <w:t>采购人：南通大学附属医院</w:t>
      </w:r>
    </w:p>
    <w:p w14:paraId="2CEF1C02" w14:textId="77777777" w:rsidR="00885B6C" w:rsidRDefault="002D3FF1">
      <w:pPr>
        <w:pStyle w:val="aff4"/>
        <w:ind w:firstLine="0"/>
        <w:jc w:val="center"/>
        <w:rPr>
          <w:rFonts w:ascii="宋体" w:eastAsia="宋体" w:hAnsi="宋体" w:cs="宋体" w:hint="eastAsia"/>
          <w:b/>
          <w:sz w:val="36"/>
          <w:szCs w:val="36"/>
        </w:rPr>
      </w:pPr>
      <w:r>
        <w:rPr>
          <w:rFonts w:ascii="宋体" w:hAnsi="宋体" w:cs="宋体" w:hint="eastAsia"/>
          <w:b/>
          <w:sz w:val="36"/>
          <w:szCs w:val="36"/>
        </w:rPr>
        <w:t>采购代理机构：江苏苏豪创新科技集团高科有限公司</w:t>
      </w:r>
    </w:p>
    <w:p w14:paraId="6C1255EF" w14:textId="488DF2C4" w:rsidR="00885B6C" w:rsidRDefault="002D3FF1">
      <w:pPr>
        <w:jc w:val="center"/>
      </w:pPr>
      <w:r>
        <w:rPr>
          <w:rFonts w:ascii="宋体" w:hAnsi="宋体" w:cs="宋体"/>
          <w:b/>
          <w:spacing w:val="40"/>
          <w:sz w:val="36"/>
        </w:rPr>
        <w:t>二○二五年</w:t>
      </w:r>
      <w:r>
        <w:rPr>
          <w:rFonts w:ascii="宋体" w:hAnsi="宋体" w:cs="宋体" w:hint="eastAsia"/>
          <w:b/>
          <w:spacing w:val="40"/>
          <w:sz w:val="36"/>
        </w:rPr>
        <w:t>十</w:t>
      </w:r>
      <w:r w:rsidR="00CB6926">
        <w:rPr>
          <w:rFonts w:ascii="宋体" w:hAnsi="宋体" w:cs="宋体" w:hint="eastAsia"/>
          <w:b/>
          <w:spacing w:val="40"/>
          <w:sz w:val="36"/>
        </w:rPr>
        <w:t>一</w:t>
      </w:r>
      <w:r>
        <w:rPr>
          <w:rFonts w:ascii="宋体" w:hAnsi="宋体" w:cs="宋体"/>
          <w:b/>
          <w:spacing w:val="40"/>
          <w:sz w:val="36"/>
        </w:rPr>
        <w:t>月</w:t>
      </w:r>
    </w:p>
    <w:p w14:paraId="1677B088" w14:textId="77777777" w:rsidR="00885B6C" w:rsidRDefault="00885B6C">
      <w:pPr>
        <w:pStyle w:val="Style226"/>
        <w:jc w:val="center"/>
        <w:rPr>
          <w:rFonts w:ascii="宋体" w:hAnsi="宋体" w:cs="宋体" w:hint="eastAsia"/>
          <w:b/>
          <w:bCs w:val="0"/>
          <w:color w:val="auto"/>
          <w:sz w:val="36"/>
          <w:szCs w:val="36"/>
          <w:lang w:val="zh-CN"/>
        </w:rPr>
        <w:sectPr w:rsidR="00885B6C">
          <w:headerReference w:type="even" r:id="rId9"/>
          <w:headerReference w:type="default" r:id="rId10"/>
          <w:footerReference w:type="even" r:id="rId11"/>
          <w:footerReference w:type="default" r:id="rId12"/>
          <w:headerReference w:type="first" r:id="rId13"/>
          <w:pgSz w:w="11906" w:h="16838"/>
          <w:pgMar w:top="1418" w:right="1198" w:bottom="1418" w:left="1588" w:header="851" w:footer="907" w:gutter="0"/>
          <w:cols w:space="720"/>
          <w:titlePg/>
          <w:docGrid w:linePitch="360"/>
        </w:sectPr>
      </w:pPr>
    </w:p>
    <w:p w14:paraId="08BC0AE1" w14:textId="77777777" w:rsidR="00885B6C" w:rsidRDefault="00885B6C">
      <w:pPr>
        <w:pBdr>
          <w:top w:val="none" w:sz="0" w:space="0" w:color="000000"/>
          <w:left w:val="none" w:sz="0" w:space="0" w:color="000000"/>
          <w:bottom w:val="none" w:sz="0" w:space="0" w:color="000000"/>
          <w:right w:val="none" w:sz="0" w:space="0" w:color="000000"/>
        </w:pBdr>
        <w:spacing w:line="113" w:lineRule="atLeast"/>
      </w:pPr>
    </w:p>
    <w:p w14:paraId="30FA196E" w14:textId="77777777" w:rsidR="00885B6C" w:rsidRDefault="002D3FF1">
      <w:pPr>
        <w:pStyle w:val="1"/>
        <w:jc w:val="center"/>
        <w:rPr>
          <w:rFonts w:asciiTheme="minorEastAsia" w:eastAsiaTheme="minorEastAsia" w:hAnsiTheme="minorEastAsia" w:cstheme="minorEastAsia" w:hint="eastAsia"/>
          <w:b/>
          <w:bCs/>
        </w:rPr>
      </w:pPr>
      <w:r>
        <w:rPr>
          <w:rFonts w:asciiTheme="minorEastAsia" w:eastAsiaTheme="minorEastAsia" w:hAnsiTheme="minorEastAsia" w:cstheme="minorEastAsia" w:hint="eastAsia"/>
          <w:b/>
          <w:bCs/>
        </w:rPr>
        <w:t xml:space="preserve"> 目  录</w:t>
      </w:r>
    </w:p>
    <w:p w14:paraId="05AE5393" w14:textId="77777777" w:rsidR="00885B6C" w:rsidRDefault="002D3FF1">
      <w:pPr>
        <w:pBdr>
          <w:top w:val="none" w:sz="0" w:space="0" w:color="000000"/>
          <w:left w:val="none" w:sz="0" w:space="0" w:color="000000"/>
          <w:bottom w:val="none" w:sz="0" w:space="0" w:color="000000"/>
          <w:right w:val="none" w:sz="0" w:space="0" w:color="000000"/>
        </w:pBdr>
        <w:spacing w:line="113" w:lineRule="atLeast"/>
        <w:jc w:val="both"/>
        <w:rPr>
          <w:rFonts w:asciiTheme="minorEastAsia" w:hAnsiTheme="minorEastAsia" w:cstheme="minorEastAsia" w:hint="eastAsia"/>
          <w:sz w:val="24"/>
          <w:szCs w:val="24"/>
        </w:rPr>
      </w:pPr>
      <w:r>
        <w:rPr>
          <w:rFonts w:asciiTheme="minorEastAsia" w:hAnsiTheme="minorEastAsia" w:cstheme="minorEastAsia" w:hint="eastAsia"/>
          <w:b/>
          <w:sz w:val="28"/>
        </w:rPr>
        <w:t> </w:t>
      </w:r>
    </w:p>
    <w:p w14:paraId="0BC8F43D" w14:textId="77777777" w:rsidR="00885B6C" w:rsidRDefault="002D3FF1">
      <w:pPr>
        <w:numPr>
          <w:ilvl w:val="0"/>
          <w:numId w:val="1"/>
        </w:numPr>
        <w:pBdr>
          <w:top w:val="none" w:sz="0" w:space="0" w:color="000000"/>
          <w:left w:val="none" w:sz="0" w:space="0" w:color="000000"/>
          <w:bottom w:val="none" w:sz="0" w:space="0" w:color="000000"/>
          <w:right w:val="none" w:sz="0" w:space="0" w:color="000000"/>
        </w:pBdr>
        <w:tabs>
          <w:tab w:val="left" w:pos="1440"/>
        </w:tabs>
        <w:spacing w:before="240" w:line="113" w:lineRule="atLeast"/>
        <w:jc w:val="both"/>
        <w:rPr>
          <w:rFonts w:asciiTheme="minorEastAsia" w:hAnsiTheme="minorEastAsia" w:cstheme="minorEastAsia" w:hint="eastAsia"/>
          <w:sz w:val="24"/>
          <w:szCs w:val="24"/>
        </w:rPr>
      </w:pPr>
      <w:r>
        <w:rPr>
          <w:rFonts w:asciiTheme="minorEastAsia" w:hAnsiTheme="minorEastAsia" w:cstheme="minorEastAsia" w:hint="eastAsia"/>
          <w:sz w:val="24"/>
          <w:szCs w:val="24"/>
        </w:rPr>
        <w:t>招标公告</w:t>
      </w:r>
    </w:p>
    <w:p w14:paraId="374E86BA" w14:textId="77777777" w:rsidR="00885B6C" w:rsidRDefault="002D3FF1">
      <w:pPr>
        <w:numPr>
          <w:ilvl w:val="0"/>
          <w:numId w:val="1"/>
        </w:numPr>
        <w:pBdr>
          <w:top w:val="none" w:sz="0" w:space="0" w:color="000000"/>
          <w:left w:val="none" w:sz="0" w:space="0" w:color="000000"/>
          <w:bottom w:val="none" w:sz="0" w:space="0" w:color="000000"/>
          <w:right w:val="none" w:sz="0" w:space="0" w:color="000000"/>
        </w:pBdr>
        <w:tabs>
          <w:tab w:val="left" w:pos="1440"/>
        </w:tabs>
        <w:spacing w:before="240" w:line="113" w:lineRule="atLeast"/>
        <w:jc w:val="both"/>
        <w:rPr>
          <w:rFonts w:asciiTheme="minorEastAsia" w:hAnsiTheme="minorEastAsia" w:cstheme="minorEastAsia" w:hint="eastAsia"/>
          <w:sz w:val="24"/>
          <w:szCs w:val="24"/>
        </w:rPr>
      </w:pPr>
      <w:r>
        <w:rPr>
          <w:rFonts w:asciiTheme="minorEastAsia" w:hAnsiTheme="minorEastAsia" w:cstheme="minorEastAsia" w:hint="eastAsia"/>
          <w:sz w:val="24"/>
          <w:szCs w:val="24"/>
        </w:rPr>
        <w:t>投标人须知</w:t>
      </w:r>
    </w:p>
    <w:p w14:paraId="5A935ABF" w14:textId="77777777" w:rsidR="00885B6C" w:rsidRDefault="002D3FF1">
      <w:pPr>
        <w:numPr>
          <w:ilvl w:val="0"/>
          <w:numId w:val="1"/>
        </w:numPr>
        <w:pBdr>
          <w:top w:val="none" w:sz="0" w:space="0" w:color="000000"/>
          <w:left w:val="none" w:sz="0" w:space="0" w:color="000000"/>
          <w:bottom w:val="none" w:sz="0" w:space="0" w:color="000000"/>
          <w:right w:val="none" w:sz="0" w:space="0" w:color="000000"/>
        </w:pBdr>
        <w:tabs>
          <w:tab w:val="left" w:pos="1440"/>
        </w:tabs>
        <w:spacing w:before="240" w:line="113" w:lineRule="atLeast"/>
        <w:jc w:val="both"/>
        <w:rPr>
          <w:rFonts w:asciiTheme="minorEastAsia" w:hAnsiTheme="minorEastAsia" w:cstheme="minorEastAsia" w:hint="eastAsia"/>
          <w:sz w:val="24"/>
          <w:szCs w:val="24"/>
        </w:rPr>
      </w:pPr>
      <w:r>
        <w:rPr>
          <w:rFonts w:asciiTheme="minorEastAsia" w:hAnsiTheme="minorEastAsia" w:cstheme="minorEastAsia" w:hint="eastAsia"/>
          <w:sz w:val="24"/>
          <w:szCs w:val="24"/>
        </w:rPr>
        <w:t>合同文本</w:t>
      </w:r>
    </w:p>
    <w:p w14:paraId="620D2EAC" w14:textId="77777777" w:rsidR="00885B6C" w:rsidRDefault="002D3FF1">
      <w:pPr>
        <w:numPr>
          <w:ilvl w:val="0"/>
          <w:numId w:val="1"/>
        </w:numPr>
        <w:pBdr>
          <w:top w:val="none" w:sz="0" w:space="0" w:color="000000"/>
          <w:left w:val="none" w:sz="0" w:space="0" w:color="000000"/>
          <w:bottom w:val="none" w:sz="0" w:space="0" w:color="000000"/>
          <w:right w:val="none" w:sz="0" w:space="0" w:color="000000"/>
        </w:pBdr>
        <w:tabs>
          <w:tab w:val="left" w:pos="1440"/>
        </w:tabs>
        <w:spacing w:before="240" w:line="113" w:lineRule="atLeast"/>
        <w:jc w:val="both"/>
        <w:rPr>
          <w:rFonts w:asciiTheme="minorEastAsia" w:hAnsiTheme="minorEastAsia" w:cstheme="minorEastAsia" w:hint="eastAsia"/>
          <w:sz w:val="24"/>
          <w:szCs w:val="24"/>
        </w:rPr>
      </w:pPr>
      <w:r>
        <w:rPr>
          <w:rFonts w:asciiTheme="minorEastAsia" w:hAnsiTheme="minorEastAsia" w:cstheme="minorEastAsia" w:hint="eastAsia"/>
          <w:sz w:val="24"/>
          <w:szCs w:val="24"/>
        </w:rPr>
        <w:t>采购需求</w:t>
      </w:r>
    </w:p>
    <w:p w14:paraId="2EC45BCB" w14:textId="77777777" w:rsidR="00885B6C" w:rsidRDefault="002D3FF1">
      <w:pPr>
        <w:numPr>
          <w:ilvl w:val="0"/>
          <w:numId w:val="1"/>
        </w:numPr>
        <w:pBdr>
          <w:top w:val="none" w:sz="0" w:space="0" w:color="000000"/>
          <w:left w:val="none" w:sz="0" w:space="0" w:color="000000"/>
          <w:bottom w:val="none" w:sz="0" w:space="0" w:color="000000"/>
          <w:right w:val="none" w:sz="0" w:space="0" w:color="000000"/>
        </w:pBdr>
        <w:tabs>
          <w:tab w:val="left" w:pos="1440"/>
        </w:tabs>
        <w:spacing w:before="240" w:line="113" w:lineRule="atLeast"/>
        <w:jc w:val="both"/>
        <w:rPr>
          <w:rFonts w:asciiTheme="minorEastAsia" w:hAnsiTheme="minorEastAsia" w:cstheme="minorEastAsia" w:hint="eastAsia"/>
          <w:sz w:val="24"/>
          <w:szCs w:val="24"/>
        </w:rPr>
      </w:pPr>
      <w:r>
        <w:rPr>
          <w:rFonts w:asciiTheme="minorEastAsia" w:hAnsiTheme="minorEastAsia" w:cstheme="minorEastAsia" w:hint="eastAsia"/>
          <w:sz w:val="24"/>
          <w:szCs w:val="24"/>
        </w:rPr>
        <w:t>评标方法与评标标准</w:t>
      </w:r>
    </w:p>
    <w:p w14:paraId="3E025662" w14:textId="77777777" w:rsidR="00885B6C" w:rsidRDefault="002D3FF1">
      <w:pPr>
        <w:numPr>
          <w:ilvl w:val="0"/>
          <w:numId w:val="1"/>
        </w:numPr>
        <w:pBdr>
          <w:top w:val="none" w:sz="0" w:space="0" w:color="000000"/>
          <w:left w:val="none" w:sz="0" w:space="0" w:color="000000"/>
          <w:bottom w:val="none" w:sz="0" w:space="0" w:color="000000"/>
          <w:right w:val="none" w:sz="0" w:space="0" w:color="000000"/>
        </w:pBdr>
        <w:tabs>
          <w:tab w:val="left" w:pos="1440"/>
        </w:tabs>
        <w:spacing w:before="240" w:line="113" w:lineRule="atLeast"/>
        <w:jc w:val="both"/>
        <w:rPr>
          <w:rFonts w:asciiTheme="minorEastAsia" w:hAnsiTheme="minorEastAsia" w:cstheme="minorEastAsia" w:hint="eastAsia"/>
          <w:sz w:val="24"/>
          <w:szCs w:val="24"/>
        </w:rPr>
      </w:pPr>
      <w:r>
        <w:rPr>
          <w:rFonts w:asciiTheme="minorEastAsia" w:hAnsiTheme="minorEastAsia" w:cstheme="minorEastAsia" w:hint="eastAsia"/>
          <w:sz w:val="24"/>
          <w:szCs w:val="24"/>
        </w:rPr>
        <w:t>投标文件格式</w:t>
      </w:r>
    </w:p>
    <w:p w14:paraId="7AB8CD0F" w14:textId="77777777" w:rsidR="00885B6C" w:rsidRDefault="002D3FF1">
      <w:pPr>
        <w:rPr>
          <w:rFonts w:asciiTheme="minorEastAsia" w:hAnsiTheme="minorEastAsia" w:cstheme="minorEastAsia" w:hint="eastAsia"/>
        </w:rPr>
      </w:pPr>
      <w:r>
        <w:rPr>
          <w:rFonts w:asciiTheme="minorEastAsia" w:hAnsiTheme="minorEastAsia" w:cstheme="minorEastAsia" w:hint="eastAsia"/>
        </w:rPr>
        <w:br w:type="page" w:clear="all"/>
      </w:r>
    </w:p>
    <w:p w14:paraId="1E9FA207" w14:textId="77777777" w:rsidR="00885B6C" w:rsidRDefault="002D3FF1">
      <w:pPr>
        <w:pStyle w:val="1"/>
        <w:jc w:val="center"/>
        <w:rPr>
          <w:rFonts w:ascii="微软雅黑" w:eastAsia="微软雅黑" w:hAnsi="微软雅黑" w:cs="微软雅黑" w:hint="eastAsia"/>
        </w:rPr>
      </w:pPr>
      <w:r>
        <w:rPr>
          <w:rFonts w:ascii="微软雅黑" w:eastAsia="微软雅黑" w:hAnsi="微软雅黑" w:cs="微软雅黑"/>
        </w:rPr>
        <w:lastRenderedPageBreak/>
        <w:t xml:space="preserve">第一章  </w:t>
      </w:r>
      <w:r>
        <w:rPr>
          <w:rFonts w:ascii="微软雅黑" w:eastAsia="微软雅黑" w:hAnsi="微软雅黑" w:cs="微软雅黑" w:hint="eastAsia"/>
        </w:rPr>
        <w:t>招标公告</w:t>
      </w:r>
    </w:p>
    <w:p w14:paraId="6D179778" w14:textId="44A1F989"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受[南通大学附属医院]的委托，</w:t>
      </w:r>
      <w:r>
        <w:rPr>
          <w:rFonts w:ascii="仿宋" w:eastAsia="仿宋" w:hAnsi="仿宋" w:cs="仿宋" w:hint="eastAsia"/>
          <w:sz w:val="28"/>
        </w:rPr>
        <w:t>江苏苏豪创新科技集团高科有限公司</w:t>
      </w:r>
      <w:r>
        <w:rPr>
          <w:rFonts w:ascii="仿宋" w:eastAsia="仿宋" w:hAnsi="仿宋" w:cs="仿宋"/>
          <w:sz w:val="28"/>
        </w:rPr>
        <w:t>就[</w:t>
      </w:r>
      <w:r w:rsidR="00675DA6">
        <w:rPr>
          <w:rFonts w:ascii="仿宋" w:eastAsia="仿宋" w:hAnsi="仿宋" w:cs="仿宋" w:hint="eastAsia"/>
          <w:sz w:val="28"/>
        </w:rPr>
        <w:t>宫腔镜手术系统</w:t>
      </w:r>
      <w:r>
        <w:rPr>
          <w:rFonts w:ascii="仿宋" w:eastAsia="仿宋" w:hAnsi="仿宋" w:cs="仿宋" w:hint="eastAsia"/>
          <w:sz w:val="28"/>
        </w:rPr>
        <w:t>采购项目</w:t>
      </w:r>
      <w:r>
        <w:rPr>
          <w:rFonts w:ascii="仿宋" w:eastAsia="仿宋" w:hAnsi="仿宋" w:cs="仿宋"/>
          <w:sz w:val="28"/>
        </w:rPr>
        <w:t>]([</w:t>
      </w:r>
      <w:r>
        <w:rPr>
          <w:rFonts w:ascii="仿宋" w:eastAsia="仿宋" w:hAnsi="仿宋" w:cs="仿宋" w:hint="eastAsia"/>
          <w:sz w:val="28"/>
        </w:rPr>
        <w:t>JSZC-320600-SHGK-G2025-0157</w:t>
      </w:r>
      <w:r>
        <w:rPr>
          <w:rFonts w:ascii="仿宋" w:eastAsia="仿宋" w:hAnsi="仿宋" w:cs="仿宋"/>
          <w:sz w:val="28"/>
        </w:rPr>
        <w:t>])项目进行公开招标采购，欢迎符合条件的供应商投标。</w:t>
      </w:r>
    </w:p>
    <w:p w14:paraId="3D1AC7E3" w14:textId="77777777" w:rsidR="00885B6C" w:rsidRDefault="002D3FF1">
      <w:pPr>
        <w:pBdr>
          <w:top w:val="single" w:sz="4" w:space="0" w:color="000000"/>
          <w:left w:val="single" w:sz="4" w:space="0" w:color="000000"/>
          <w:bottom w:val="single" w:sz="4" w:space="0" w:color="000000"/>
          <w:right w:val="single" w:sz="4" w:space="0" w:color="000000"/>
        </w:pBdr>
        <w:spacing w:line="479" w:lineRule="atLeast"/>
        <w:ind w:firstLine="560"/>
        <w:jc w:val="both"/>
      </w:pPr>
      <w:r>
        <w:rPr>
          <w:rFonts w:ascii="仿宋" w:eastAsia="仿宋" w:hAnsi="仿宋" w:cs="仿宋"/>
          <w:sz w:val="28"/>
        </w:rPr>
        <w:t>项目概况</w:t>
      </w:r>
    </w:p>
    <w:p w14:paraId="47731B84" w14:textId="0A3E3BA1" w:rsidR="00885B6C" w:rsidRDefault="002D3FF1">
      <w:pPr>
        <w:pBdr>
          <w:top w:val="single" w:sz="4" w:space="0" w:color="000000"/>
          <w:left w:val="single" w:sz="4" w:space="0" w:color="000000"/>
          <w:bottom w:val="single" w:sz="4" w:space="0" w:color="000000"/>
          <w:right w:val="single" w:sz="4" w:space="0" w:color="000000"/>
        </w:pBdr>
        <w:spacing w:line="479" w:lineRule="atLeast"/>
        <w:ind w:firstLine="560"/>
        <w:jc w:val="both"/>
      </w:pPr>
      <w:r>
        <w:rPr>
          <w:rFonts w:ascii="仿宋" w:eastAsia="仿宋" w:hAnsi="仿宋" w:cs="仿宋"/>
          <w:sz w:val="28"/>
        </w:rPr>
        <w:t>南通大学附属医院</w:t>
      </w:r>
      <w:r w:rsidR="00675DA6">
        <w:rPr>
          <w:rFonts w:ascii="仿宋" w:eastAsia="仿宋" w:hAnsi="仿宋" w:cs="仿宋" w:hint="eastAsia"/>
          <w:sz w:val="28"/>
        </w:rPr>
        <w:t>宫腔镜手术系统</w:t>
      </w:r>
      <w:r>
        <w:rPr>
          <w:rFonts w:ascii="仿宋" w:eastAsia="仿宋" w:hAnsi="仿宋" w:cs="仿宋" w:hint="eastAsia"/>
          <w:sz w:val="28"/>
        </w:rPr>
        <w:t>采购项目</w:t>
      </w:r>
      <w:r>
        <w:rPr>
          <w:rFonts w:ascii="仿宋" w:eastAsia="仿宋" w:hAnsi="仿宋" w:cs="仿宋"/>
          <w:sz w:val="28"/>
        </w:rPr>
        <w:t>的潜在投标人可在</w:t>
      </w:r>
      <w:r>
        <w:rPr>
          <w:rFonts w:ascii="仿宋" w:eastAsia="仿宋" w:hAnsi="仿宋" w:cs="仿宋"/>
          <w:sz w:val="28"/>
          <w:u w:val="single"/>
        </w:rPr>
        <w:t>“江苏政府采购网”自行免费下载</w:t>
      </w:r>
      <w:r>
        <w:rPr>
          <w:rFonts w:ascii="仿宋" w:eastAsia="仿宋" w:hAnsi="仿宋" w:cs="仿宋"/>
          <w:sz w:val="28"/>
        </w:rPr>
        <w:t>招标文件，并于</w:t>
      </w:r>
      <w:r w:rsidR="00AF2016">
        <w:rPr>
          <w:rFonts w:ascii="仿宋" w:eastAsia="仿宋" w:hAnsi="仿宋" w:cs="仿宋"/>
          <w:sz w:val="28"/>
          <w:u w:val="single"/>
        </w:rPr>
        <w:t>2025年</w:t>
      </w:r>
      <w:r w:rsidR="00734B92">
        <w:rPr>
          <w:rFonts w:ascii="仿宋" w:eastAsia="仿宋" w:hAnsi="仿宋" w:cs="仿宋"/>
          <w:sz w:val="28"/>
          <w:u w:val="single"/>
        </w:rPr>
        <w:t>12</w:t>
      </w:r>
      <w:r w:rsidR="00AF2016">
        <w:rPr>
          <w:rFonts w:ascii="仿宋" w:eastAsia="仿宋" w:hAnsi="仿宋" w:cs="仿宋"/>
          <w:sz w:val="28"/>
          <w:u w:val="single"/>
        </w:rPr>
        <w:t>月</w:t>
      </w:r>
      <w:r w:rsidR="00734B92">
        <w:rPr>
          <w:rFonts w:ascii="仿宋" w:eastAsia="仿宋" w:hAnsi="仿宋" w:cs="仿宋"/>
          <w:sz w:val="28"/>
          <w:u w:val="single"/>
        </w:rPr>
        <w:t>9</w:t>
      </w:r>
      <w:r w:rsidR="00AF2016">
        <w:rPr>
          <w:rFonts w:ascii="仿宋" w:eastAsia="仿宋" w:hAnsi="仿宋" w:cs="仿宋"/>
          <w:sz w:val="28"/>
          <w:u w:val="single"/>
        </w:rPr>
        <w:t>日</w:t>
      </w:r>
      <w:r w:rsidR="00734B92">
        <w:rPr>
          <w:rFonts w:ascii="仿宋" w:eastAsia="仿宋" w:hAnsi="仿宋" w:cs="仿宋"/>
          <w:sz w:val="28"/>
          <w:u w:val="single"/>
        </w:rPr>
        <w:t>9</w:t>
      </w:r>
      <w:r w:rsidR="00AF2016">
        <w:rPr>
          <w:rFonts w:ascii="仿宋" w:eastAsia="仿宋" w:hAnsi="仿宋" w:cs="仿宋"/>
          <w:sz w:val="28"/>
          <w:u w:val="single"/>
        </w:rPr>
        <w:t>时</w:t>
      </w:r>
      <w:r w:rsidR="00734B92">
        <w:rPr>
          <w:rFonts w:ascii="仿宋" w:eastAsia="仿宋" w:hAnsi="仿宋" w:cs="仿宋"/>
          <w:sz w:val="28"/>
          <w:u w:val="single"/>
        </w:rPr>
        <w:t>30</w:t>
      </w:r>
      <w:r w:rsidR="00AF2016">
        <w:rPr>
          <w:rFonts w:ascii="仿宋" w:eastAsia="仿宋" w:hAnsi="仿宋" w:cs="仿宋"/>
          <w:sz w:val="28"/>
          <w:u w:val="single"/>
        </w:rPr>
        <w:t>分（北京时间）</w:t>
      </w:r>
      <w:r>
        <w:rPr>
          <w:rFonts w:ascii="仿宋" w:eastAsia="仿宋" w:hAnsi="仿宋" w:cs="仿宋"/>
          <w:sz w:val="28"/>
        </w:rPr>
        <w:t>前递交投标文件。</w:t>
      </w:r>
    </w:p>
    <w:p w14:paraId="25F37ECE"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ind w:firstLine="436"/>
        <w:jc w:val="both"/>
      </w:pPr>
      <w:r>
        <w:rPr>
          <w:rFonts w:ascii="仿宋" w:eastAsia="仿宋" w:hAnsi="仿宋" w:cs="仿宋"/>
          <w:b/>
          <w:sz w:val="28"/>
        </w:rPr>
        <w:t>一、项目基本情况</w:t>
      </w:r>
    </w:p>
    <w:p w14:paraId="0954753D" w14:textId="287E1DED"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eastAsia="仿宋"/>
        </w:rPr>
      </w:pPr>
      <w:r>
        <w:rPr>
          <w:rFonts w:ascii="仿宋" w:eastAsia="仿宋" w:hAnsi="仿宋" w:cs="仿宋"/>
          <w:sz w:val="28"/>
        </w:rPr>
        <w:t>1.项目编号：</w:t>
      </w:r>
      <w:r>
        <w:rPr>
          <w:rFonts w:ascii="仿宋" w:eastAsia="仿宋" w:hAnsi="仿宋" w:cs="仿宋" w:hint="eastAsia"/>
          <w:sz w:val="28"/>
        </w:rPr>
        <w:t>JSZC-320600-SHGK-G2025-0157</w:t>
      </w:r>
    </w:p>
    <w:p w14:paraId="082254D1" w14:textId="531F230C"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eastAsia="仿宋"/>
        </w:rPr>
      </w:pPr>
      <w:r>
        <w:rPr>
          <w:rFonts w:ascii="仿宋" w:eastAsia="仿宋" w:hAnsi="仿宋" w:cs="仿宋"/>
          <w:sz w:val="28"/>
        </w:rPr>
        <w:t>2.项目名称：南通大学附属医院</w:t>
      </w:r>
      <w:r w:rsidR="00675DA6">
        <w:rPr>
          <w:rFonts w:ascii="仿宋" w:eastAsia="仿宋" w:hAnsi="仿宋" w:cs="仿宋" w:hint="eastAsia"/>
          <w:sz w:val="28"/>
        </w:rPr>
        <w:t>宫腔镜手术系统</w:t>
      </w:r>
      <w:r>
        <w:rPr>
          <w:rFonts w:ascii="仿宋" w:eastAsia="仿宋" w:hAnsi="仿宋" w:cs="仿宋" w:hint="eastAsia"/>
          <w:sz w:val="28"/>
        </w:rPr>
        <w:t>采购项目</w:t>
      </w:r>
    </w:p>
    <w:p w14:paraId="281C9D7C"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3.采购需求：</w:t>
      </w:r>
    </w:p>
    <w:tbl>
      <w:tblPr>
        <w:tblStyle w:val="af9"/>
        <w:tblW w:w="0" w:type="auto"/>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851"/>
        <w:gridCol w:w="2760"/>
        <w:gridCol w:w="1067"/>
        <w:gridCol w:w="1913"/>
        <w:gridCol w:w="2131"/>
      </w:tblGrid>
      <w:tr w:rsidR="00885B6C" w14:paraId="40381A9E" w14:textId="77777777">
        <w:trPr>
          <w:jc w:val="center"/>
        </w:trPr>
        <w:tc>
          <w:tcPr>
            <w:tcW w:w="85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CD2636E" w14:textId="77777777" w:rsidR="00885B6C" w:rsidRDefault="002D3FF1">
            <w:pPr>
              <w:pBdr>
                <w:top w:val="none" w:sz="0" w:space="0" w:color="000000"/>
                <w:left w:val="none" w:sz="0" w:space="0" w:color="000000"/>
                <w:bottom w:val="none" w:sz="0" w:space="0" w:color="000000"/>
                <w:right w:val="none" w:sz="0" w:space="0" w:color="000000"/>
              </w:pBdr>
              <w:spacing w:line="85" w:lineRule="atLeast"/>
              <w:jc w:val="center"/>
            </w:pPr>
            <w:proofErr w:type="gramStart"/>
            <w:r>
              <w:rPr>
                <w:rFonts w:ascii="仿宋" w:eastAsia="仿宋" w:hAnsi="仿宋" w:cs="仿宋"/>
                <w:sz w:val="28"/>
              </w:rPr>
              <w:t>包号</w:t>
            </w:r>
            <w:proofErr w:type="gramEnd"/>
          </w:p>
        </w:tc>
        <w:tc>
          <w:tcPr>
            <w:tcW w:w="276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E3D5471" w14:textId="77777777" w:rsidR="00885B6C" w:rsidRDefault="002D3FF1">
            <w:pPr>
              <w:pBdr>
                <w:top w:val="none" w:sz="0" w:space="0" w:color="000000"/>
                <w:left w:val="none" w:sz="0" w:space="0" w:color="000000"/>
                <w:bottom w:val="none" w:sz="0" w:space="0" w:color="000000"/>
                <w:right w:val="none" w:sz="0" w:space="0" w:color="000000"/>
              </w:pBdr>
              <w:spacing w:line="85" w:lineRule="atLeast"/>
              <w:jc w:val="center"/>
            </w:pPr>
            <w:r>
              <w:rPr>
                <w:rFonts w:ascii="仿宋" w:eastAsia="仿宋" w:hAnsi="仿宋" w:cs="仿宋"/>
                <w:sz w:val="28"/>
              </w:rPr>
              <w:t>设备名称</w:t>
            </w:r>
          </w:p>
        </w:tc>
        <w:tc>
          <w:tcPr>
            <w:tcW w:w="106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1DD5907" w14:textId="77777777" w:rsidR="00885B6C" w:rsidRDefault="002D3FF1">
            <w:pPr>
              <w:pBdr>
                <w:top w:val="none" w:sz="0" w:space="0" w:color="000000"/>
                <w:left w:val="none" w:sz="0" w:space="0" w:color="000000"/>
                <w:bottom w:val="none" w:sz="0" w:space="0" w:color="000000"/>
                <w:right w:val="none" w:sz="0" w:space="0" w:color="000000"/>
              </w:pBdr>
              <w:spacing w:line="85" w:lineRule="atLeast"/>
              <w:jc w:val="center"/>
            </w:pPr>
            <w:r>
              <w:rPr>
                <w:rFonts w:ascii="仿宋" w:eastAsia="仿宋" w:hAnsi="仿宋" w:cs="仿宋"/>
                <w:sz w:val="28"/>
              </w:rPr>
              <w:t>数量</w:t>
            </w:r>
          </w:p>
        </w:tc>
        <w:tc>
          <w:tcPr>
            <w:tcW w:w="191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3AD438C" w14:textId="77777777" w:rsidR="00885B6C" w:rsidRDefault="002D3FF1">
            <w:pPr>
              <w:pBdr>
                <w:top w:val="none" w:sz="0" w:space="0" w:color="000000"/>
                <w:left w:val="none" w:sz="0" w:space="0" w:color="000000"/>
                <w:bottom w:val="none" w:sz="0" w:space="0" w:color="000000"/>
                <w:right w:val="none" w:sz="0" w:space="0" w:color="000000"/>
              </w:pBdr>
              <w:spacing w:line="85" w:lineRule="atLeast"/>
              <w:jc w:val="center"/>
            </w:pPr>
            <w:r>
              <w:rPr>
                <w:rFonts w:ascii="仿宋" w:eastAsia="仿宋" w:hAnsi="仿宋" w:cs="仿宋"/>
                <w:sz w:val="28"/>
              </w:rPr>
              <w:t>采购预算</w:t>
            </w:r>
          </w:p>
          <w:p w14:paraId="3905422D" w14:textId="77777777" w:rsidR="00885B6C" w:rsidRDefault="002D3FF1">
            <w:pPr>
              <w:pBdr>
                <w:top w:val="none" w:sz="0" w:space="0" w:color="000000"/>
                <w:left w:val="none" w:sz="0" w:space="0" w:color="000000"/>
                <w:bottom w:val="none" w:sz="0" w:space="0" w:color="000000"/>
                <w:right w:val="none" w:sz="0" w:space="0" w:color="000000"/>
              </w:pBdr>
              <w:spacing w:line="85" w:lineRule="atLeast"/>
              <w:jc w:val="center"/>
            </w:pPr>
            <w:r>
              <w:rPr>
                <w:rFonts w:ascii="仿宋" w:eastAsia="仿宋" w:hAnsi="仿宋" w:cs="仿宋"/>
                <w:sz w:val="28"/>
              </w:rPr>
              <w:t>（人民币）</w:t>
            </w:r>
          </w:p>
        </w:tc>
        <w:tc>
          <w:tcPr>
            <w:tcW w:w="213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9C89CE7" w14:textId="77777777" w:rsidR="00885B6C" w:rsidRDefault="002D3FF1">
            <w:pPr>
              <w:pBdr>
                <w:top w:val="none" w:sz="0" w:space="0" w:color="000000"/>
                <w:left w:val="none" w:sz="0" w:space="0" w:color="000000"/>
                <w:bottom w:val="none" w:sz="0" w:space="0" w:color="000000"/>
                <w:right w:val="none" w:sz="0" w:space="0" w:color="000000"/>
              </w:pBdr>
              <w:spacing w:line="85" w:lineRule="atLeast"/>
              <w:jc w:val="center"/>
            </w:pPr>
            <w:r>
              <w:rPr>
                <w:rFonts w:ascii="仿宋" w:eastAsia="仿宋" w:hAnsi="仿宋" w:cs="仿宋"/>
                <w:sz w:val="28"/>
              </w:rPr>
              <w:t>是否接受进口产品投标</w:t>
            </w:r>
          </w:p>
        </w:tc>
      </w:tr>
      <w:tr w:rsidR="00885B6C" w14:paraId="12457339" w14:textId="77777777">
        <w:trPr>
          <w:jc w:val="center"/>
        </w:trPr>
        <w:tc>
          <w:tcPr>
            <w:tcW w:w="85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361EAED" w14:textId="77777777" w:rsidR="00885B6C" w:rsidRDefault="002D3FF1">
            <w:pPr>
              <w:pBdr>
                <w:top w:val="none" w:sz="0" w:space="0" w:color="000000"/>
                <w:left w:val="none" w:sz="0" w:space="0" w:color="000000"/>
                <w:bottom w:val="none" w:sz="0" w:space="0" w:color="000000"/>
                <w:right w:val="none" w:sz="0" w:space="0" w:color="000000"/>
              </w:pBdr>
              <w:spacing w:line="85" w:lineRule="atLeast"/>
              <w:jc w:val="center"/>
            </w:pPr>
            <w:r>
              <w:rPr>
                <w:rFonts w:ascii="仿宋" w:eastAsia="仿宋" w:hAnsi="仿宋" w:cs="仿宋"/>
                <w:sz w:val="28"/>
              </w:rPr>
              <w:t>01</w:t>
            </w:r>
          </w:p>
        </w:tc>
        <w:tc>
          <w:tcPr>
            <w:tcW w:w="276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E7E6389" w14:textId="10E37003" w:rsidR="00885B6C" w:rsidRDefault="00675DA6">
            <w:pPr>
              <w:pBdr>
                <w:top w:val="none" w:sz="0" w:space="0" w:color="000000"/>
                <w:left w:val="none" w:sz="0" w:space="0" w:color="000000"/>
                <w:bottom w:val="none" w:sz="0" w:space="0" w:color="000000"/>
                <w:right w:val="none" w:sz="0" w:space="0" w:color="000000"/>
              </w:pBdr>
              <w:spacing w:line="85" w:lineRule="atLeast"/>
              <w:jc w:val="center"/>
              <w:rPr>
                <w:rFonts w:eastAsia="仿宋"/>
              </w:rPr>
            </w:pPr>
            <w:r>
              <w:rPr>
                <w:rFonts w:ascii="仿宋" w:eastAsia="仿宋" w:hAnsi="仿宋" w:cs="仿宋" w:hint="eastAsia"/>
                <w:sz w:val="28"/>
              </w:rPr>
              <w:t>宫腔镜手术系统</w:t>
            </w:r>
          </w:p>
        </w:tc>
        <w:tc>
          <w:tcPr>
            <w:tcW w:w="106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1BD45A6" w14:textId="381EBEF9" w:rsidR="00885B6C" w:rsidRDefault="00AF2016">
            <w:pPr>
              <w:pBdr>
                <w:top w:val="none" w:sz="0" w:space="0" w:color="000000"/>
                <w:left w:val="none" w:sz="0" w:space="0" w:color="000000"/>
                <w:bottom w:val="none" w:sz="0" w:space="0" w:color="000000"/>
                <w:right w:val="none" w:sz="0" w:space="0" w:color="000000"/>
              </w:pBdr>
              <w:spacing w:line="85" w:lineRule="atLeast"/>
              <w:jc w:val="center"/>
            </w:pPr>
            <w:r>
              <w:rPr>
                <w:rFonts w:ascii="仿宋" w:eastAsia="仿宋" w:hAnsi="仿宋" w:cs="仿宋" w:hint="eastAsia"/>
                <w:sz w:val="28"/>
              </w:rPr>
              <w:t>1</w:t>
            </w:r>
            <w:r>
              <w:rPr>
                <w:rFonts w:ascii="仿宋" w:eastAsia="仿宋" w:hAnsi="仿宋" w:cs="仿宋"/>
                <w:sz w:val="28"/>
              </w:rPr>
              <w:t>套</w:t>
            </w:r>
          </w:p>
        </w:tc>
        <w:tc>
          <w:tcPr>
            <w:tcW w:w="191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525EB11" w14:textId="3E518216" w:rsidR="00885B6C" w:rsidRDefault="00AF2016">
            <w:pPr>
              <w:pBdr>
                <w:top w:val="none" w:sz="0" w:space="0" w:color="000000"/>
                <w:left w:val="none" w:sz="0" w:space="0" w:color="000000"/>
                <w:bottom w:val="none" w:sz="0" w:space="0" w:color="000000"/>
                <w:right w:val="none" w:sz="0" w:space="0" w:color="000000"/>
              </w:pBdr>
              <w:spacing w:line="85" w:lineRule="atLeast"/>
              <w:jc w:val="center"/>
            </w:pPr>
            <w:r>
              <w:rPr>
                <w:rFonts w:ascii="仿宋" w:eastAsia="仿宋" w:hAnsi="仿宋" w:cs="仿宋" w:hint="eastAsia"/>
                <w:sz w:val="28"/>
              </w:rPr>
              <w:t>150</w:t>
            </w:r>
            <w:r>
              <w:rPr>
                <w:rFonts w:ascii="仿宋" w:eastAsia="仿宋" w:hAnsi="仿宋" w:cs="仿宋"/>
                <w:sz w:val="28"/>
              </w:rPr>
              <w:t>万元</w:t>
            </w:r>
          </w:p>
        </w:tc>
        <w:tc>
          <w:tcPr>
            <w:tcW w:w="2131"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AB7A519" w14:textId="77777777" w:rsidR="00885B6C" w:rsidRDefault="002D3FF1">
            <w:pPr>
              <w:pBdr>
                <w:top w:val="none" w:sz="0" w:space="0" w:color="000000"/>
                <w:left w:val="none" w:sz="0" w:space="0" w:color="000000"/>
                <w:bottom w:val="none" w:sz="0" w:space="0" w:color="000000"/>
                <w:right w:val="none" w:sz="0" w:space="0" w:color="000000"/>
              </w:pBdr>
              <w:spacing w:line="85" w:lineRule="atLeast"/>
              <w:jc w:val="center"/>
            </w:pPr>
            <w:r>
              <w:rPr>
                <w:rFonts w:ascii="仿宋" w:eastAsia="仿宋" w:hAnsi="仿宋" w:cs="仿宋"/>
                <w:sz w:val="28"/>
              </w:rPr>
              <w:t>接受</w:t>
            </w:r>
          </w:p>
        </w:tc>
      </w:tr>
    </w:tbl>
    <w:p w14:paraId="0D61FB98" w14:textId="6D2D10AD" w:rsidR="00885B6C" w:rsidRPr="00734B92" w:rsidRDefault="002D3FF1">
      <w:pPr>
        <w:pBdr>
          <w:top w:val="none" w:sz="0" w:space="0" w:color="000000"/>
          <w:left w:val="none" w:sz="0" w:space="0" w:color="000000"/>
          <w:bottom w:val="none" w:sz="0" w:space="0" w:color="000000"/>
          <w:right w:val="none" w:sz="0" w:space="0" w:color="000000"/>
        </w:pBdr>
        <w:spacing w:line="479" w:lineRule="atLeast"/>
        <w:ind w:firstLine="567"/>
        <w:jc w:val="both"/>
      </w:pPr>
      <w:r>
        <w:rPr>
          <w:rFonts w:ascii="仿宋" w:eastAsia="仿宋" w:hAnsi="仿宋" w:cs="仿宋"/>
          <w:sz w:val="28"/>
        </w:rPr>
        <w:t>4.最</w:t>
      </w:r>
      <w:r w:rsidRPr="00734B92">
        <w:rPr>
          <w:rFonts w:ascii="仿宋" w:eastAsia="仿宋" w:hAnsi="仿宋" w:cs="仿宋"/>
          <w:sz w:val="28"/>
        </w:rPr>
        <w:t>高限价：</w:t>
      </w:r>
      <w:r w:rsidR="00AF2016" w:rsidRPr="00734B92">
        <w:rPr>
          <w:rFonts w:ascii="仿宋" w:eastAsia="仿宋" w:hAnsi="仿宋" w:cs="仿宋" w:hint="eastAsia"/>
          <w:sz w:val="28"/>
        </w:rPr>
        <w:t>150</w:t>
      </w:r>
      <w:r w:rsidRPr="00734B92">
        <w:rPr>
          <w:rFonts w:ascii="仿宋" w:eastAsia="仿宋" w:hAnsi="仿宋" w:cs="仿宋"/>
          <w:sz w:val="28"/>
        </w:rPr>
        <w:t>万元</w:t>
      </w:r>
      <w:r w:rsidRPr="00734B92">
        <w:rPr>
          <w:rFonts w:ascii="仿宋" w:eastAsia="仿宋" w:hAnsi="仿宋" w:cs="仿宋" w:hint="eastAsia"/>
          <w:sz w:val="28"/>
        </w:rPr>
        <w:t>（投标人投标报价不得超过上述限价金额，否则将作无效标处理）</w:t>
      </w:r>
    </w:p>
    <w:p w14:paraId="02FDBE4E" w14:textId="133FD544"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sidRPr="00734B92">
        <w:rPr>
          <w:rFonts w:ascii="仿宋" w:eastAsia="仿宋" w:hAnsi="仿宋" w:cs="仿宋"/>
          <w:sz w:val="28"/>
        </w:rPr>
        <w:t>5.合同履行期限：</w:t>
      </w:r>
      <w:r w:rsidR="00675DA6" w:rsidRPr="00734B92">
        <w:rPr>
          <w:rFonts w:ascii="仿宋" w:eastAsia="仿宋" w:hAnsi="仿宋" w:cs="仿宋"/>
          <w:sz w:val="28"/>
        </w:rPr>
        <w:t>合同签订之日起60日内</w:t>
      </w:r>
    </w:p>
    <w:p w14:paraId="5B7A5FC5"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ind w:firstLine="436"/>
        <w:jc w:val="both"/>
      </w:pPr>
      <w:r>
        <w:rPr>
          <w:rFonts w:ascii="仿宋" w:eastAsia="仿宋" w:hAnsi="仿宋" w:cs="仿宋"/>
          <w:b/>
          <w:sz w:val="28"/>
        </w:rPr>
        <w:t>二、申请人的资格要求：</w:t>
      </w:r>
    </w:p>
    <w:p w14:paraId="00B8F392"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（一）通用资格要求</w:t>
      </w:r>
    </w:p>
    <w:p w14:paraId="5264DAD7"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sz w:val="28"/>
        </w:rPr>
        <w:t>1.满足《中华人民共和国政府采购法》第二十二条规定。</w:t>
      </w:r>
    </w:p>
    <w:p w14:paraId="022C49CB"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bookmarkStart w:id="0" w:name="_Hlk209172908"/>
      <w:r>
        <w:rPr>
          <w:rFonts w:ascii="仿宋" w:eastAsia="仿宋" w:hAnsi="仿宋" w:cs="仿宋" w:hint="eastAsia"/>
          <w:sz w:val="28"/>
        </w:rPr>
        <w:t>1.1具有独立承担民事责任的能力（提供法人或者其他组织的营业执照等证明文件，自然人的身份证明）</w:t>
      </w:r>
    </w:p>
    <w:p w14:paraId="7817ADF6"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lastRenderedPageBreak/>
        <w:t>1.2具有良好的商业信誉和健全的财务会计制度（提供上一年度的财务状况报告，成立不满一年不需提供）</w:t>
      </w:r>
    </w:p>
    <w:p w14:paraId="3F799F92" w14:textId="04CF2C06"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1.3有依法缴纳税收和社会保障资金的良好记录（依法纳税凭据：提供参加政府采购活动前</w:t>
      </w:r>
      <w:r w:rsidR="00DC3640">
        <w:rPr>
          <w:rFonts w:ascii="仿宋" w:eastAsia="仿宋" w:hAnsi="仿宋" w:cs="仿宋" w:hint="eastAsia"/>
          <w:sz w:val="28"/>
        </w:rPr>
        <w:t>半年内（2025年</w:t>
      </w:r>
      <w:r w:rsidR="00734B92">
        <w:rPr>
          <w:rFonts w:ascii="仿宋" w:eastAsia="仿宋" w:hAnsi="仿宋" w:cs="仿宋" w:hint="eastAsia"/>
          <w:sz w:val="28"/>
        </w:rPr>
        <w:t>0</w:t>
      </w:r>
      <w:r w:rsidR="00734B92">
        <w:rPr>
          <w:rFonts w:ascii="仿宋" w:eastAsia="仿宋" w:hAnsi="仿宋" w:cs="仿宋"/>
          <w:sz w:val="28"/>
        </w:rPr>
        <w:t>6</w:t>
      </w:r>
      <w:r w:rsidR="00DC3640">
        <w:rPr>
          <w:rFonts w:ascii="仿宋" w:eastAsia="仿宋" w:hAnsi="仿宋" w:cs="仿宋" w:hint="eastAsia"/>
          <w:sz w:val="28"/>
        </w:rPr>
        <w:t>月-2025年</w:t>
      </w:r>
      <w:r w:rsidR="00734B92">
        <w:rPr>
          <w:rFonts w:ascii="仿宋" w:eastAsia="仿宋" w:hAnsi="仿宋" w:cs="仿宋" w:hint="eastAsia"/>
          <w:sz w:val="28"/>
        </w:rPr>
        <w:t>1</w:t>
      </w:r>
      <w:r w:rsidR="00734B92">
        <w:rPr>
          <w:rFonts w:ascii="仿宋" w:eastAsia="仿宋" w:hAnsi="仿宋" w:cs="仿宋"/>
          <w:sz w:val="28"/>
        </w:rPr>
        <w:t>1</w:t>
      </w:r>
      <w:r w:rsidR="00DC3640">
        <w:rPr>
          <w:rFonts w:ascii="仿宋" w:eastAsia="仿宋" w:hAnsi="仿宋" w:cs="仿宋" w:hint="eastAsia"/>
          <w:sz w:val="28"/>
        </w:rPr>
        <w:t>月）的任一月</w:t>
      </w:r>
      <w:r>
        <w:rPr>
          <w:rFonts w:ascii="仿宋" w:eastAsia="仿宋" w:hAnsi="仿宋" w:cs="仿宋" w:hint="eastAsia"/>
          <w:sz w:val="28"/>
        </w:rPr>
        <w:t>依法纳税的凭据，如完税凭证或税务机关开具的完税证明（个人所得税除外）；缴纳社会保险的凭据：提供参加政府采购活动前</w:t>
      </w:r>
      <w:r w:rsidR="00DC3640">
        <w:rPr>
          <w:rFonts w:ascii="仿宋" w:eastAsia="仿宋" w:hAnsi="仿宋" w:cs="仿宋" w:hint="eastAsia"/>
          <w:sz w:val="28"/>
        </w:rPr>
        <w:t>半年内（2025年</w:t>
      </w:r>
      <w:r w:rsidR="00734B92">
        <w:rPr>
          <w:rFonts w:ascii="仿宋" w:eastAsia="仿宋" w:hAnsi="仿宋" w:cs="仿宋" w:hint="eastAsia"/>
          <w:sz w:val="28"/>
        </w:rPr>
        <w:t>0</w:t>
      </w:r>
      <w:r w:rsidR="00734B92">
        <w:rPr>
          <w:rFonts w:ascii="仿宋" w:eastAsia="仿宋" w:hAnsi="仿宋" w:cs="仿宋"/>
          <w:sz w:val="28"/>
        </w:rPr>
        <w:t>6</w:t>
      </w:r>
      <w:r w:rsidR="00DC3640">
        <w:rPr>
          <w:rFonts w:ascii="仿宋" w:eastAsia="仿宋" w:hAnsi="仿宋" w:cs="仿宋" w:hint="eastAsia"/>
          <w:sz w:val="28"/>
        </w:rPr>
        <w:t>月-</w:t>
      </w:r>
      <w:r w:rsidR="00734B92">
        <w:rPr>
          <w:rFonts w:ascii="仿宋" w:eastAsia="仿宋" w:hAnsi="仿宋" w:cs="仿宋" w:hint="eastAsia"/>
          <w:sz w:val="28"/>
        </w:rPr>
        <w:t>2025年</w:t>
      </w:r>
      <w:r w:rsidR="00734B92">
        <w:rPr>
          <w:rFonts w:ascii="仿宋" w:eastAsia="仿宋" w:hAnsi="仿宋" w:cs="仿宋"/>
          <w:sz w:val="28"/>
        </w:rPr>
        <w:t>11</w:t>
      </w:r>
      <w:r w:rsidR="00DC3640">
        <w:rPr>
          <w:rFonts w:ascii="仿宋" w:eastAsia="仿宋" w:hAnsi="仿宋" w:cs="仿宋" w:hint="eastAsia"/>
          <w:sz w:val="28"/>
        </w:rPr>
        <w:t>月）的任一月</w:t>
      </w:r>
      <w:r>
        <w:rPr>
          <w:rFonts w:ascii="仿宋" w:eastAsia="仿宋" w:hAnsi="仿宋" w:cs="仿宋" w:hint="eastAsia"/>
          <w:sz w:val="28"/>
        </w:rPr>
        <w:t>缴纳社会保险的凭据，如专用收据或社会保险缴纳清单；依法免税或不需要缴纳社会保障资金的证明文件：如果供应</w:t>
      </w:r>
      <w:proofErr w:type="gramStart"/>
      <w:r>
        <w:rPr>
          <w:rFonts w:ascii="仿宋" w:eastAsia="仿宋" w:hAnsi="仿宋" w:cs="仿宋" w:hint="eastAsia"/>
          <w:sz w:val="28"/>
        </w:rPr>
        <w:t>商依法</w:t>
      </w:r>
      <w:proofErr w:type="gramEnd"/>
      <w:r>
        <w:rPr>
          <w:rFonts w:ascii="仿宋" w:eastAsia="仿宋" w:hAnsi="仿宋" w:cs="仿宋" w:hint="eastAsia"/>
          <w:sz w:val="28"/>
        </w:rPr>
        <w:t>免税或不需要缴纳社会保障资金，则须提供相应的证明文件，以说明其免税或无需缴纳的依据和情况）</w:t>
      </w:r>
    </w:p>
    <w:p w14:paraId="37EB6F7E" w14:textId="765DECAD"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1.</w:t>
      </w:r>
      <w:r w:rsidR="00DE6EA7">
        <w:rPr>
          <w:rFonts w:ascii="仿宋" w:eastAsia="仿宋" w:hAnsi="仿宋" w:cs="仿宋" w:hint="eastAsia"/>
          <w:sz w:val="28"/>
        </w:rPr>
        <w:t>4</w:t>
      </w:r>
      <w:r>
        <w:rPr>
          <w:rFonts w:ascii="仿宋" w:eastAsia="仿宋" w:hAnsi="仿宋" w:cs="仿宋" w:hint="eastAsia"/>
          <w:sz w:val="28"/>
        </w:rPr>
        <w:t>具有履行合同所必需的设备和专业技术能力（提供书面声明）</w:t>
      </w:r>
    </w:p>
    <w:p w14:paraId="5E210B3D"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1.5参加采购活动前3年内在经营活动中没有重大违法记录（提供书面声明）</w:t>
      </w:r>
    </w:p>
    <w:p w14:paraId="34B91487" w14:textId="4C2BDC03"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1.6法律、行政法规规定的其他条件（提供书面声明）</w:t>
      </w:r>
      <w:bookmarkEnd w:id="0"/>
    </w:p>
    <w:p w14:paraId="3B555210" w14:textId="03D8E23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sidR="00734B92">
        <w:rPr>
          <w:rFonts w:ascii="仿宋" w:eastAsia="仿宋" w:hAnsi="仿宋" w:cs="仿宋" w:hint="eastAsia"/>
          <w:sz w:val="28"/>
        </w:rPr>
        <w:t>。</w:t>
      </w:r>
    </w:p>
    <w:p w14:paraId="533A138B"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3.本项目不接受联合体投标。</w:t>
      </w:r>
    </w:p>
    <w:p w14:paraId="760C8C44"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sz w:val="28"/>
        </w:rPr>
        <w:t>4.本项目不接受转包、分包。</w:t>
      </w:r>
    </w:p>
    <w:p w14:paraId="5A6E0590" w14:textId="77777777" w:rsidR="00885B6C" w:rsidRDefault="002D3FF1">
      <w:pPr>
        <w:ind w:firstLine="560"/>
        <w:rPr>
          <w:rFonts w:ascii="仿宋" w:eastAsia="仿宋" w:hAnsi="仿宋" w:cs="仿宋" w:hint="eastAsia"/>
          <w:sz w:val="28"/>
        </w:rPr>
      </w:pPr>
      <w:r>
        <w:rPr>
          <w:rFonts w:ascii="仿宋" w:eastAsia="仿宋" w:hAnsi="仿宋" w:cs="仿宋"/>
          <w:sz w:val="28"/>
        </w:rPr>
        <w:t>（二）</w:t>
      </w:r>
      <w:r>
        <w:rPr>
          <w:rFonts w:ascii="仿宋" w:eastAsia="仿宋" w:hAnsi="仿宋" w:cs="仿宋" w:hint="eastAsia"/>
          <w:sz w:val="28"/>
        </w:rPr>
        <w:t>落实政府采购政策需满足的资格要求：本项目非预留份额的采购项目或采购包，非专门面向中小企业采购，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p>
    <w:p w14:paraId="49D83EB4"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lastRenderedPageBreak/>
        <w:t>（</w:t>
      </w:r>
      <w:r>
        <w:rPr>
          <w:rFonts w:ascii="仿宋" w:eastAsia="仿宋" w:hAnsi="仿宋" w:cs="仿宋" w:hint="eastAsia"/>
          <w:sz w:val="28"/>
        </w:rPr>
        <w:t>三</w:t>
      </w:r>
      <w:r>
        <w:rPr>
          <w:rFonts w:ascii="仿宋" w:eastAsia="仿宋" w:hAnsi="仿宋" w:cs="仿宋"/>
          <w:sz w:val="28"/>
        </w:rPr>
        <w:t>）本项目的特定资格要求</w:t>
      </w:r>
    </w:p>
    <w:p w14:paraId="07EA4D9F"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bookmarkStart w:id="1" w:name="_Hlk205775775"/>
      <w:r>
        <w:rPr>
          <w:rFonts w:ascii="仿宋" w:eastAsia="仿宋" w:hAnsi="仿宋" w:cs="仿宋" w:hint="eastAsia"/>
          <w:sz w:val="28"/>
        </w:rPr>
        <w:t>（1）投标产品如果属于医疗设备注册/备案范畴的；投标人须根据投标产品的类别，提供有效期内的《医疗器械经营许可证》或者《医疗器械经营备案凭证》（复印件）；</w:t>
      </w:r>
    </w:p>
    <w:p w14:paraId="42B07227"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（2）投标产品如果属于医疗设备注册/备案范畴的；投标人须提供投标产品的有效期内的《医疗器械注册证》或者备案凭证（复印件）；</w:t>
      </w:r>
    </w:p>
    <w:p w14:paraId="06180E26" w14:textId="0F7F336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（3</w:t>
      </w:r>
      <w:r>
        <w:rPr>
          <w:rFonts w:ascii="仿宋" w:eastAsia="仿宋" w:hAnsi="仿宋" w:cs="仿宋"/>
          <w:sz w:val="28"/>
        </w:rPr>
        <w:t>）</w:t>
      </w:r>
      <w:r w:rsidR="00502C88">
        <w:rPr>
          <w:rFonts w:ascii="仿宋" w:eastAsia="仿宋" w:hAnsi="仿宋" w:cs="仿宋" w:hint="eastAsia"/>
          <w:sz w:val="28"/>
        </w:rPr>
        <w:t>本</w:t>
      </w:r>
      <w:r>
        <w:rPr>
          <w:rFonts w:ascii="仿宋" w:eastAsia="仿宋" w:hAnsi="仿宋" w:cs="仿宋" w:hint="eastAsia"/>
          <w:sz w:val="28"/>
        </w:rPr>
        <w:t>项目接受产品经销商投标，投标产品如果为进口货物的，投标人须提供有效的制造商的授权书（复印件）</w:t>
      </w:r>
      <w:r w:rsidR="00734B92">
        <w:rPr>
          <w:rFonts w:ascii="仿宋" w:eastAsia="仿宋" w:hAnsi="仿宋" w:cs="仿宋" w:hint="eastAsia"/>
          <w:sz w:val="28"/>
        </w:rPr>
        <w:t>；</w:t>
      </w:r>
    </w:p>
    <w:bookmarkEnd w:id="1"/>
    <w:p w14:paraId="63E38252"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ind w:firstLine="436"/>
        <w:jc w:val="both"/>
      </w:pPr>
      <w:r>
        <w:rPr>
          <w:rFonts w:ascii="仿宋" w:eastAsia="仿宋" w:hAnsi="仿宋" w:cs="仿宋"/>
          <w:b/>
          <w:sz w:val="28"/>
        </w:rPr>
        <w:t>三、获取招标文件</w:t>
      </w:r>
    </w:p>
    <w:p w14:paraId="2A0B7EAC"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40"/>
        <w:jc w:val="both"/>
      </w:pPr>
      <w:r>
        <w:rPr>
          <w:rFonts w:ascii="仿宋" w:eastAsia="仿宋" w:hAnsi="仿宋" w:cs="仿宋"/>
          <w:sz w:val="28"/>
        </w:rPr>
        <w:t>1.时间：自招标文件公告发布之日起5个工作日。</w:t>
      </w:r>
    </w:p>
    <w:p w14:paraId="16076221"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40"/>
        <w:jc w:val="both"/>
      </w:pPr>
      <w:r>
        <w:rPr>
          <w:rFonts w:ascii="仿宋" w:eastAsia="仿宋" w:hAnsi="仿宋" w:cs="仿宋"/>
          <w:sz w:val="28"/>
        </w:rPr>
        <w:t>2.方式：在“江苏政府采购网”自行免费下载招标文件。</w:t>
      </w:r>
    </w:p>
    <w:p w14:paraId="344C5711"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ind w:firstLine="436"/>
        <w:jc w:val="both"/>
      </w:pPr>
      <w:r>
        <w:rPr>
          <w:rFonts w:ascii="仿宋" w:eastAsia="仿宋" w:hAnsi="仿宋" w:cs="仿宋"/>
          <w:b/>
          <w:sz w:val="28"/>
        </w:rPr>
        <w:t>四、提交投标文件截止时间、开标时间和地点</w:t>
      </w:r>
    </w:p>
    <w:p w14:paraId="6FB50129" w14:textId="16C0608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1.时间：</w:t>
      </w:r>
      <w:r w:rsidR="00AF2016">
        <w:rPr>
          <w:rFonts w:ascii="仿宋" w:eastAsia="仿宋" w:hAnsi="仿宋" w:cs="仿宋"/>
          <w:sz w:val="28"/>
          <w:u w:val="single"/>
        </w:rPr>
        <w:t>2025年</w:t>
      </w:r>
      <w:r w:rsidR="00734B92">
        <w:rPr>
          <w:rFonts w:ascii="仿宋" w:eastAsia="仿宋" w:hAnsi="仿宋" w:cs="仿宋"/>
          <w:sz w:val="28"/>
          <w:u w:val="single"/>
        </w:rPr>
        <w:t>12</w:t>
      </w:r>
      <w:r w:rsidR="00AF2016">
        <w:rPr>
          <w:rFonts w:ascii="仿宋" w:eastAsia="仿宋" w:hAnsi="仿宋" w:cs="仿宋"/>
          <w:sz w:val="28"/>
          <w:u w:val="single"/>
        </w:rPr>
        <w:t>月</w:t>
      </w:r>
      <w:r w:rsidR="00734B92">
        <w:rPr>
          <w:rFonts w:ascii="仿宋" w:eastAsia="仿宋" w:hAnsi="仿宋" w:cs="仿宋"/>
          <w:sz w:val="28"/>
          <w:u w:val="single"/>
        </w:rPr>
        <w:t>9</w:t>
      </w:r>
      <w:r w:rsidR="00AF2016">
        <w:rPr>
          <w:rFonts w:ascii="仿宋" w:eastAsia="仿宋" w:hAnsi="仿宋" w:cs="仿宋"/>
          <w:sz w:val="28"/>
          <w:u w:val="single"/>
        </w:rPr>
        <w:t>日</w:t>
      </w:r>
      <w:r w:rsidR="00734B92">
        <w:rPr>
          <w:rFonts w:ascii="仿宋" w:eastAsia="仿宋" w:hAnsi="仿宋" w:cs="仿宋"/>
          <w:sz w:val="28"/>
          <w:u w:val="single"/>
        </w:rPr>
        <w:t>9</w:t>
      </w:r>
      <w:r w:rsidR="00AF2016">
        <w:rPr>
          <w:rFonts w:ascii="仿宋" w:eastAsia="仿宋" w:hAnsi="仿宋" w:cs="仿宋"/>
          <w:sz w:val="28"/>
          <w:u w:val="single"/>
        </w:rPr>
        <w:t>时</w:t>
      </w:r>
      <w:r w:rsidR="00734B92">
        <w:rPr>
          <w:rFonts w:ascii="仿宋" w:eastAsia="仿宋" w:hAnsi="仿宋" w:cs="仿宋"/>
          <w:sz w:val="28"/>
          <w:u w:val="single"/>
        </w:rPr>
        <w:t>30</w:t>
      </w:r>
      <w:r w:rsidR="00AF2016">
        <w:rPr>
          <w:rFonts w:ascii="仿宋" w:eastAsia="仿宋" w:hAnsi="仿宋" w:cs="仿宋"/>
          <w:sz w:val="28"/>
          <w:u w:val="single"/>
        </w:rPr>
        <w:t>分（北京时间）</w:t>
      </w:r>
      <w:r>
        <w:rPr>
          <w:rFonts w:ascii="仿宋" w:eastAsia="仿宋" w:hAnsi="仿宋" w:cs="仿宋"/>
          <w:sz w:val="28"/>
        </w:rPr>
        <w:t>。</w:t>
      </w:r>
    </w:p>
    <w:p w14:paraId="0DFA87DF"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2.地点：“苏</w:t>
      </w:r>
      <w:proofErr w:type="gramStart"/>
      <w:r>
        <w:rPr>
          <w:rFonts w:ascii="仿宋" w:eastAsia="仿宋" w:hAnsi="仿宋" w:cs="仿宋"/>
          <w:sz w:val="28"/>
        </w:rPr>
        <w:t>采云</w:t>
      </w:r>
      <w:proofErr w:type="gramEnd"/>
      <w:r>
        <w:rPr>
          <w:rFonts w:ascii="仿宋" w:eastAsia="仿宋" w:hAnsi="仿宋" w:cs="仿宋"/>
          <w:sz w:val="28"/>
        </w:rPr>
        <w:t>”政府采购交易系统网上开标大厅。</w:t>
      </w:r>
    </w:p>
    <w:p w14:paraId="5F3B20CB"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ind w:firstLine="436"/>
        <w:jc w:val="both"/>
      </w:pPr>
      <w:r>
        <w:rPr>
          <w:rFonts w:ascii="仿宋" w:eastAsia="仿宋" w:hAnsi="仿宋" w:cs="仿宋"/>
          <w:b/>
          <w:sz w:val="28"/>
        </w:rPr>
        <w:t>五、公告期限</w:t>
      </w:r>
    </w:p>
    <w:p w14:paraId="7A660115"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招标公告及招标文件公告期限为自本公告发布之日起5个工作日。</w:t>
      </w:r>
    </w:p>
    <w:p w14:paraId="36446DB4"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ind w:firstLine="436"/>
        <w:jc w:val="both"/>
      </w:pPr>
      <w:r>
        <w:rPr>
          <w:rFonts w:ascii="仿宋" w:eastAsia="仿宋" w:hAnsi="仿宋" w:cs="仿宋"/>
          <w:b/>
          <w:sz w:val="28"/>
        </w:rPr>
        <w:t>六、其他补充事宜</w:t>
      </w:r>
    </w:p>
    <w:p w14:paraId="7A315B98"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sz w:val="28"/>
        </w:rPr>
        <w:t>1.投标保证金：免收</w:t>
      </w:r>
    </w:p>
    <w:p w14:paraId="5293C1D1"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2</w:t>
      </w:r>
      <w:r>
        <w:rPr>
          <w:rFonts w:ascii="仿宋" w:eastAsia="仿宋" w:hAnsi="仿宋" w:cs="仿宋"/>
          <w:sz w:val="28"/>
        </w:rPr>
        <w:t>.</w:t>
      </w:r>
      <w:r>
        <w:rPr>
          <w:rFonts w:ascii="仿宋" w:eastAsia="仿宋" w:hAnsi="仿宋" w:cs="仿宋" w:hint="eastAsia"/>
          <w:sz w:val="28"/>
        </w:rPr>
        <w:t>履约保证金：免收</w:t>
      </w:r>
    </w:p>
    <w:p w14:paraId="097F4279" w14:textId="6D43D69C"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3.项目演示、样品、答辩等：</w:t>
      </w:r>
      <w:r w:rsidR="008C4F49" w:rsidRPr="008C4F49">
        <w:rPr>
          <w:rFonts w:ascii="仿宋" w:eastAsia="仿宋" w:hAnsi="仿宋" w:cs="仿宋" w:hint="eastAsia"/>
          <w:sz w:val="28"/>
        </w:rPr>
        <w:t>本项目接收样品，样品内容详见《第五章 评标方法与评标标准》，样品请于开标</w:t>
      </w:r>
      <w:r w:rsidR="00F728B9">
        <w:rPr>
          <w:rFonts w:ascii="仿宋" w:eastAsia="仿宋" w:hAnsi="仿宋" w:cs="仿宋" w:hint="eastAsia"/>
          <w:sz w:val="28"/>
        </w:rPr>
        <w:t>时间前</w:t>
      </w:r>
      <w:r w:rsidR="008C4F49" w:rsidRPr="008C4F49">
        <w:rPr>
          <w:rFonts w:ascii="仿宋" w:eastAsia="仿宋" w:hAnsi="仿宋" w:cs="仿宋" w:hint="eastAsia"/>
          <w:sz w:val="28"/>
        </w:rPr>
        <w:t>递交至代理机构工作人员处（地址：南通市崇川区永和路933号</w:t>
      </w:r>
      <w:proofErr w:type="gramStart"/>
      <w:r w:rsidR="008C4F49" w:rsidRPr="008C4F49">
        <w:rPr>
          <w:rFonts w:ascii="仿宋" w:eastAsia="仿宋" w:hAnsi="仿宋" w:cs="仿宋" w:hint="eastAsia"/>
          <w:sz w:val="28"/>
        </w:rPr>
        <w:t>晶城科创园</w:t>
      </w:r>
      <w:proofErr w:type="gramEnd"/>
      <w:r w:rsidR="008C4F49" w:rsidRPr="008C4F49">
        <w:rPr>
          <w:rFonts w:ascii="仿宋" w:eastAsia="仿宋" w:hAnsi="仿宋" w:cs="仿宋" w:hint="eastAsia"/>
          <w:sz w:val="28"/>
        </w:rPr>
        <w:t>1号楼406室，联系方</w:t>
      </w:r>
      <w:r w:rsidR="008C4F49" w:rsidRPr="008C4F49">
        <w:rPr>
          <w:rFonts w:ascii="仿宋" w:eastAsia="仿宋" w:hAnsi="仿宋" w:cs="仿宋" w:hint="eastAsia"/>
          <w:sz w:val="28"/>
        </w:rPr>
        <w:lastRenderedPageBreak/>
        <w:t>式：吴</w:t>
      </w:r>
      <w:proofErr w:type="gramStart"/>
      <w:r w:rsidR="008C4F49" w:rsidRPr="008C4F49">
        <w:rPr>
          <w:rFonts w:ascii="仿宋" w:eastAsia="仿宋" w:hAnsi="仿宋" w:cs="仿宋" w:hint="eastAsia"/>
          <w:sz w:val="28"/>
        </w:rPr>
        <w:t>岢</w:t>
      </w:r>
      <w:proofErr w:type="gramEnd"/>
      <w:r w:rsidR="008C4F49" w:rsidRPr="008C4F49">
        <w:rPr>
          <w:rFonts w:ascii="仿宋" w:eastAsia="仿宋" w:hAnsi="仿宋" w:cs="仿宋" w:hint="eastAsia"/>
          <w:sz w:val="28"/>
        </w:rPr>
        <w:t>非 025-52875983），退还事宜请于评审结束后与代理机构工作人员联系处理</w:t>
      </w:r>
      <w:r>
        <w:rPr>
          <w:rFonts w:ascii="仿宋" w:eastAsia="仿宋" w:hAnsi="仿宋" w:cs="仿宋"/>
          <w:sz w:val="28"/>
        </w:rPr>
        <w:t>。</w:t>
      </w:r>
    </w:p>
    <w:p w14:paraId="7225E3BC"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sz w:val="28"/>
        </w:rPr>
        <w:t>4.有关本次招标的事项若存在变动或修改，均以江苏政府采购网发布的更正或补充通知为准，敬请及时关注。</w:t>
      </w:r>
    </w:p>
    <w:p w14:paraId="329EA3F3"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sz w:val="28"/>
        </w:rPr>
        <w:t>5.供应商应依照规定提交各类声明函、承诺函，不再同时提供原件备查或提供有关部门出具的相关证明文件。但中标供应商应做好提交声明函、承诺</w:t>
      </w:r>
      <w:proofErr w:type="gramStart"/>
      <w:r>
        <w:rPr>
          <w:rFonts w:ascii="仿宋" w:eastAsia="仿宋" w:hAnsi="仿宋" w:cs="仿宋"/>
          <w:sz w:val="28"/>
        </w:rPr>
        <w:t>函相应</w:t>
      </w:r>
      <w:proofErr w:type="gramEnd"/>
      <w:r>
        <w:rPr>
          <w:rFonts w:ascii="仿宋" w:eastAsia="仿宋" w:hAnsi="仿宋" w:cs="仿宋"/>
          <w:sz w:val="28"/>
        </w:rPr>
        <w:t>原件的核查准备；核查后发现虚假或违背承诺的，依照相关法律法规规定处理。</w:t>
      </w:r>
    </w:p>
    <w:p w14:paraId="0B047679"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6. “苏</w:t>
      </w:r>
      <w:proofErr w:type="gramStart"/>
      <w:r>
        <w:rPr>
          <w:rFonts w:ascii="仿宋" w:eastAsia="仿宋" w:hAnsi="仿宋" w:cs="仿宋"/>
          <w:sz w:val="28"/>
        </w:rPr>
        <w:t>采云</w:t>
      </w:r>
      <w:proofErr w:type="gramEnd"/>
      <w:r>
        <w:rPr>
          <w:rFonts w:ascii="仿宋" w:eastAsia="仿宋" w:hAnsi="仿宋" w:cs="仿宋"/>
          <w:sz w:val="28"/>
        </w:rPr>
        <w:t>”系统使用相关提醒</w:t>
      </w:r>
    </w:p>
    <w:p w14:paraId="4541C797" w14:textId="77777777" w:rsidR="00885B6C" w:rsidRDefault="002D3FF1">
      <w:pPr>
        <w:pBdr>
          <w:top w:val="none" w:sz="0" w:space="0" w:color="000000"/>
          <w:left w:val="none" w:sz="0" w:space="0" w:color="000000"/>
          <w:bottom w:val="none" w:sz="0" w:space="0" w:color="000000"/>
          <w:right w:val="none" w:sz="0" w:space="0" w:color="000000"/>
        </w:pBdr>
        <w:tabs>
          <w:tab w:val="left" w:pos="900"/>
        </w:tabs>
        <w:spacing w:line="479" w:lineRule="atLeast"/>
        <w:ind w:firstLine="560"/>
        <w:jc w:val="both"/>
      </w:pPr>
      <w:r>
        <w:rPr>
          <w:rFonts w:ascii="仿宋" w:eastAsia="仿宋" w:hAnsi="仿宋" w:cs="仿宋"/>
          <w:sz w:val="28"/>
        </w:rPr>
        <w:t>6.1.根据省财政厅《关于更换全省政府采购交易系统CA数字证书和电子签章的通知》（</w:t>
      </w:r>
      <w:proofErr w:type="gramStart"/>
      <w:r>
        <w:rPr>
          <w:rFonts w:ascii="仿宋" w:eastAsia="仿宋" w:hAnsi="仿宋" w:cs="仿宋"/>
          <w:sz w:val="28"/>
        </w:rPr>
        <w:t>苏财购〔2023〕</w:t>
      </w:r>
      <w:proofErr w:type="gramEnd"/>
      <w:r>
        <w:rPr>
          <w:rFonts w:ascii="仿宋" w:eastAsia="仿宋" w:hAnsi="仿宋" w:cs="仿宋"/>
          <w:sz w:val="28"/>
        </w:rPr>
        <w:t>101号），“苏</w:t>
      </w:r>
      <w:proofErr w:type="gramStart"/>
      <w:r>
        <w:rPr>
          <w:rFonts w:ascii="仿宋" w:eastAsia="仿宋" w:hAnsi="仿宋" w:cs="仿宋"/>
          <w:sz w:val="28"/>
        </w:rPr>
        <w:t>采云</w:t>
      </w:r>
      <w:proofErr w:type="gramEnd"/>
      <w:r>
        <w:rPr>
          <w:rFonts w:ascii="仿宋" w:eastAsia="仿宋" w:hAnsi="仿宋" w:cs="仿宋"/>
          <w:sz w:val="28"/>
        </w:rPr>
        <w:t>”政府采购交易系统（以下简称苏</w:t>
      </w:r>
      <w:proofErr w:type="gramStart"/>
      <w:r>
        <w:rPr>
          <w:rFonts w:ascii="仿宋" w:eastAsia="仿宋" w:hAnsi="仿宋" w:cs="仿宋"/>
          <w:sz w:val="28"/>
        </w:rPr>
        <w:t>采云</w:t>
      </w:r>
      <w:proofErr w:type="gramEnd"/>
      <w:r>
        <w:rPr>
          <w:rFonts w:ascii="仿宋" w:eastAsia="仿宋" w:hAnsi="仿宋" w:cs="仿宋"/>
          <w:sz w:val="28"/>
        </w:rPr>
        <w:t>系统）的CA数字证书、电子签章已更换为江苏省电子政务证书认证中心CA和方正国际软件（北京）有限公司电子签章。如果投标人通过苏</w:t>
      </w:r>
      <w:proofErr w:type="gramStart"/>
      <w:r>
        <w:rPr>
          <w:rFonts w:ascii="仿宋" w:eastAsia="仿宋" w:hAnsi="仿宋" w:cs="仿宋"/>
          <w:sz w:val="28"/>
        </w:rPr>
        <w:t>采云</w:t>
      </w:r>
      <w:proofErr w:type="gramEnd"/>
      <w:r>
        <w:rPr>
          <w:rFonts w:ascii="仿宋" w:eastAsia="仿宋" w:hAnsi="仿宋" w:cs="仿宋"/>
          <w:sz w:val="28"/>
        </w:rPr>
        <w:t>系统参与政府采购项目，需要更换CA数字证书和电子签章。</w:t>
      </w:r>
      <w:r>
        <w:rPr>
          <w:rFonts w:ascii="仿宋" w:eastAsia="仿宋" w:hAnsi="仿宋" w:cs="仿宋"/>
          <w:b/>
          <w:sz w:val="28"/>
        </w:rPr>
        <w:t>具体办理指南和操作手册见链接：http://www.ccgp-jiangsu.gov.cn/jiangsu/zlxz/ee/ee3a4bc5a3454aa2b0d9312230633ce9.html。</w:t>
      </w:r>
    </w:p>
    <w:p w14:paraId="0792B836" w14:textId="77777777" w:rsidR="00885B6C" w:rsidRDefault="002D3FF1">
      <w:pPr>
        <w:pBdr>
          <w:top w:val="none" w:sz="0" w:space="0" w:color="000000"/>
          <w:left w:val="none" w:sz="0" w:space="0" w:color="000000"/>
          <w:bottom w:val="none" w:sz="0" w:space="0" w:color="000000"/>
          <w:right w:val="none" w:sz="0" w:space="0" w:color="000000"/>
        </w:pBdr>
        <w:spacing w:after="120" w:line="479" w:lineRule="atLeast"/>
        <w:ind w:firstLine="560"/>
        <w:jc w:val="both"/>
        <w:rPr>
          <w:rFonts w:ascii="仿宋" w:eastAsia="仿宋" w:hAnsi="仿宋" w:cs="仿宋" w:hint="eastAsia"/>
          <w:sz w:val="28"/>
        </w:rPr>
      </w:pPr>
      <w:r>
        <w:rPr>
          <w:rFonts w:ascii="仿宋" w:eastAsia="仿宋" w:hAnsi="仿宋" w:cs="仿宋"/>
          <w:sz w:val="28"/>
        </w:rPr>
        <w:t>6.2领取CA和办理电子签章请至南通市政务服务中心裙楼四楼（南通市公共资源交中心）CA办理窗口办理，详见《江苏省政府采购数字证书(供应商)</w:t>
      </w:r>
      <w:r>
        <w:rPr>
          <w:rFonts w:ascii="宋体" w:eastAsia="宋体" w:hAnsi="宋体" w:cs="宋体"/>
          <w:sz w:val="28"/>
        </w:rPr>
        <w:t> </w:t>
      </w:r>
      <w:r>
        <w:rPr>
          <w:rFonts w:ascii="仿宋" w:eastAsia="仿宋" w:hAnsi="仿宋" w:cs="仿宋"/>
          <w:sz w:val="28"/>
        </w:rPr>
        <w:t>CA及电子签章办理指南》），请及时进行注册并按要求制作、上传电子投标文件。</w:t>
      </w:r>
    </w:p>
    <w:p w14:paraId="22B1A69E" w14:textId="77777777" w:rsidR="00885B6C" w:rsidRDefault="002D3FF1">
      <w:pPr>
        <w:pBdr>
          <w:top w:val="none" w:sz="0" w:space="0" w:color="000000"/>
          <w:left w:val="none" w:sz="0" w:space="0" w:color="000000"/>
          <w:bottom w:val="none" w:sz="0" w:space="0" w:color="000000"/>
          <w:right w:val="none" w:sz="0" w:space="0" w:color="000000"/>
        </w:pBdr>
        <w:spacing w:after="120" w:line="479" w:lineRule="atLeast"/>
        <w:ind w:firstLine="560"/>
        <w:jc w:val="both"/>
        <w:rPr>
          <w:rFonts w:ascii="仿宋" w:eastAsia="仿宋" w:hAnsi="仿宋" w:cs="仿宋" w:hint="eastAsia"/>
          <w:sz w:val="28"/>
        </w:rPr>
      </w:pPr>
      <w:r>
        <w:rPr>
          <w:rFonts w:ascii="仿宋" w:eastAsia="仿宋" w:hAnsi="仿宋" w:cs="仿宋"/>
          <w:sz w:val="28"/>
        </w:rPr>
        <w:t>6.3</w:t>
      </w:r>
      <w:r>
        <w:rPr>
          <w:rFonts w:ascii="仿宋" w:eastAsia="仿宋" w:hAnsi="仿宋" w:cs="仿宋" w:hint="eastAsia"/>
          <w:sz w:val="28"/>
        </w:rPr>
        <w:t>参与采购活动：供应商插入CA证书登录“苏</w:t>
      </w:r>
      <w:proofErr w:type="gramStart"/>
      <w:r>
        <w:rPr>
          <w:rFonts w:ascii="仿宋" w:eastAsia="仿宋" w:hAnsi="仿宋" w:cs="仿宋" w:hint="eastAsia"/>
          <w:sz w:val="28"/>
        </w:rPr>
        <w:t>采云</w:t>
      </w:r>
      <w:proofErr w:type="gramEnd"/>
      <w:r>
        <w:rPr>
          <w:rFonts w:ascii="仿宋" w:eastAsia="仿宋" w:hAnsi="仿宋" w:cs="仿宋" w:hint="eastAsia"/>
          <w:sz w:val="28"/>
        </w:rPr>
        <w:t>”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w:t>
      </w:r>
      <w:r>
        <w:rPr>
          <w:rFonts w:ascii="仿宋" w:eastAsia="仿宋" w:hAnsi="仿宋" w:cs="仿宋" w:hint="eastAsia"/>
          <w:sz w:val="28"/>
        </w:rPr>
        <w:lastRenderedPageBreak/>
        <w:t>与该项政府采购活动，不具备对该政府采购项目提出质疑的法定权利，但因供应商资格条件或获取招标文件时间设定不符合有关法律法规规定等原因使供应商权益受损的除外。公告内文件获取时间截止后仍可下载采购文件，截止后下载采购文件，视为非有效参与方式且</w:t>
      </w:r>
      <w:proofErr w:type="gramStart"/>
      <w:r>
        <w:rPr>
          <w:rFonts w:ascii="仿宋" w:eastAsia="仿宋" w:hAnsi="仿宋" w:cs="仿宋" w:hint="eastAsia"/>
          <w:sz w:val="28"/>
        </w:rPr>
        <w:t>不做为</w:t>
      </w:r>
      <w:proofErr w:type="gramEnd"/>
      <w:r>
        <w:rPr>
          <w:rFonts w:ascii="仿宋" w:eastAsia="仿宋" w:hAnsi="仿宋" w:cs="仿宋" w:hint="eastAsia"/>
          <w:sz w:val="28"/>
        </w:rPr>
        <w:t>供应商权益收到损害的证明材料和依据。</w:t>
      </w:r>
    </w:p>
    <w:p w14:paraId="1451BB51" w14:textId="77777777" w:rsidR="00885B6C" w:rsidRDefault="002D3FF1">
      <w:pPr>
        <w:pBdr>
          <w:top w:val="none" w:sz="0" w:space="0" w:color="000000"/>
          <w:left w:val="none" w:sz="0" w:space="0" w:color="000000"/>
          <w:bottom w:val="none" w:sz="0" w:space="0" w:color="000000"/>
          <w:right w:val="none" w:sz="0" w:space="0" w:color="000000"/>
        </w:pBdr>
        <w:spacing w:after="120" w:line="479" w:lineRule="atLeast"/>
        <w:ind w:right="120" w:firstLine="562"/>
        <w:jc w:val="both"/>
      </w:pPr>
      <w:r>
        <w:rPr>
          <w:rFonts w:ascii="仿宋" w:eastAsia="仿宋" w:hAnsi="仿宋" w:cs="仿宋"/>
          <w:b/>
          <w:sz w:val="28"/>
        </w:rPr>
        <w:t>6.4</w:t>
      </w:r>
      <w:r>
        <w:rPr>
          <w:rFonts w:ascii="仿宋" w:eastAsia="仿宋" w:hAnsi="仿宋" w:cs="仿宋"/>
          <w:sz w:val="28"/>
        </w:rPr>
        <w:t>开标当天投标供应商应及时登录“苏</w:t>
      </w:r>
      <w:proofErr w:type="gramStart"/>
      <w:r>
        <w:rPr>
          <w:rFonts w:ascii="仿宋" w:eastAsia="仿宋" w:hAnsi="仿宋" w:cs="仿宋"/>
          <w:sz w:val="28"/>
        </w:rPr>
        <w:t>采云</w:t>
      </w:r>
      <w:proofErr w:type="gramEnd"/>
      <w:r>
        <w:rPr>
          <w:rFonts w:ascii="仿宋" w:eastAsia="仿宋" w:hAnsi="仿宋" w:cs="仿宋"/>
          <w:sz w:val="28"/>
        </w:rPr>
        <w:t>”不见面开标大厅，并在规定时间内自行实施远程解密。</w:t>
      </w:r>
      <w:r>
        <w:rPr>
          <w:rFonts w:ascii="仿宋" w:eastAsia="仿宋" w:hAnsi="仿宋" w:cs="仿宋"/>
          <w:b/>
          <w:sz w:val="28"/>
        </w:rPr>
        <w:t>投标供应商解密时间限定为响应文件解密指令发出后30分钟（供应商应当充分考虑网络延时造成的本地网络计时不一致风险，提前完成解密动作）。投标供应商因网络、电源、浏览器不稳定、未按要求配置软硬件环境，</w:t>
      </w:r>
      <w:proofErr w:type="gramStart"/>
      <w:r>
        <w:rPr>
          <w:rFonts w:ascii="仿宋" w:eastAsia="仿宋" w:hAnsi="仿宋" w:cs="仿宋"/>
          <w:b/>
          <w:sz w:val="28"/>
        </w:rPr>
        <w:t>解密锁用错</w:t>
      </w:r>
      <w:proofErr w:type="gramEnd"/>
      <w:r>
        <w:rPr>
          <w:rFonts w:ascii="仿宋" w:eastAsia="仿宋" w:hAnsi="仿宋" w:cs="仿宋"/>
          <w:b/>
          <w:sz w:val="28"/>
        </w:rPr>
        <w:t>或其他物理故障、操作熟练程度等自身原因，导致响应文件在规定时间内未能解密、解密失败或解密超时，系统内响应文件将被退回，相应风险由供应商自行承担；</w:t>
      </w:r>
      <w:r>
        <w:rPr>
          <w:rFonts w:ascii="仿宋" w:eastAsia="仿宋" w:hAnsi="仿宋" w:cs="仿宋"/>
          <w:sz w:val="28"/>
        </w:rPr>
        <w:t>因采购</w:t>
      </w:r>
      <w:proofErr w:type="gramStart"/>
      <w:r>
        <w:rPr>
          <w:rFonts w:ascii="仿宋" w:eastAsia="仿宋" w:hAnsi="仿宋" w:cs="仿宋"/>
          <w:sz w:val="28"/>
        </w:rPr>
        <w:t>人原因</w:t>
      </w:r>
      <w:proofErr w:type="gramEnd"/>
      <w:r>
        <w:rPr>
          <w:rFonts w:ascii="仿宋" w:eastAsia="仿宋" w:hAnsi="仿宋" w:cs="仿宋"/>
          <w:sz w:val="28"/>
        </w:rPr>
        <w:t>或网上招投标平台发生故障，导致无法按时完成响应文件解密或开、评标工作无法进行的，可根据实际情况相应延迟解密时间或调整开、评标时间。</w:t>
      </w:r>
    </w:p>
    <w:p w14:paraId="1E8BC395"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ind w:firstLine="436"/>
        <w:jc w:val="both"/>
      </w:pPr>
      <w:r>
        <w:rPr>
          <w:rFonts w:ascii="仿宋" w:eastAsia="仿宋" w:hAnsi="仿宋" w:cs="仿宋"/>
          <w:b/>
          <w:sz w:val="28"/>
        </w:rPr>
        <w:t>七、本次招标联系方式</w:t>
      </w:r>
    </w:p>
    <w:p w14:paraId="72DAE499"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1.采购人信息</w:t>
      </w:r>
    </w:p>
    <w:p w14:paraId="5280A7A2"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名 称：南通大学附属医院</w:t>
      </w:r>
    </w:p>
    <w:p w14:paraId="2CABDAFA"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地 址：南通市西寺路20号</w:t>
      </w:r>
    </w:p>
    <w:p w14:paraId="57FC7C97"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 xml:space="preserve">联系人：施老师、张老师 </w:t>
      </w:r>
    </w:p>
    <w:p w14:paraId="0C44898C"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联系方式：0513-85052089</w:t>
      </w:r>
    </w:p>
    <w:p w14:paraId="3C5D676C"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2.采购代理机构信息</w:t>
      </w:r>
    </w:p>
    <w:p w14:paraId="6655707A"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eastAsia="仿宋"/>
        </w:rPr>
      </w:pPr>
      <w:r>
        <w:rPr>
          <w:rFonts w:ascii="仿宋" w:eastAsia="仿宋" w:hAnsi="仿宋" w:cs="仿宋"/>
          <w:sz w:val="28"/>
        </w:rPr>
        <w:t>名 称：</w:t>
      </w:r>
      <w:r>
        <w:rPr>
          <w:rFonts w:ascii="仿宋" w:eastAsia="仿宋" w:hAnsi="仿宋" w:cs="仿宋" w:hint="eastAsia"/>
          <w:sz w:val="28"/>
        </w:rPr>
        <w:t>江苏苏豪创新科技集团高科有限公司</w:t>
      </w:r>
    </w:p>
    <w:p w14:paraId="76C8D4C7"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地 址：南京市雨花台区软件大道21号</w:t>
      </w:r>
      <w:r>
        <w:rPr>
          <w:rFonts w:ascii="仿宋" w:eastAsia="仿宋" w:hAnsi="仿宋" w:cs="仿宋" w:hint="eastAsia"/>
          <w:sz w:val="28"/>
        </w:rPr>
        <w:t>苏豪</w:t>
      </w:r>
      <w:r>
        <w:rPr>
          <w:rFonts w:ascii="仿宋" w:eastAsia="仿宋" w:hAnsi="仿宋" w:cs="仿宋"/>
          <w:sz w:val="28"/>
        </w:rPr>
        <w:t>集团C座110室</w:t>
      </w:r>
    </w:p>
    <w:p w14:paraId="1197DC0B"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eastAsia="仿宋"/>
        </w:rPr>
      </w:pPr>
      <w:r>
        <w:rPr>
          <w:rFonts w:ascii="仿宋" w:eastAsia="仿宋" w:hAnsi="仿宋" w:cs="仿宋"/>
          <w:sz w:val="28"/>
        </w:rPr>
        <w:t>联系人：吴志叶、</w:t>
      </w:r>
      <w:r>
        <w:rPr>
          <w:rFonts w:ascii="仿宋" w:eastAsia="仿宋" w:hAnsi="仿宋" w:cs="仿宋" w:hint="eastAsia"/>
          <w:sz w:val="28"/>
        </w:rPr>
        <w:t>吴</w:t>
      </w:r>
      <w:proofErr w:type="gramStart"/>
      <w:r>
        <w:rPr>
          <w:rFonts w:ascii="仿宋" w:eastAsia="仿宋" w:hAnsi="仿宋" w:cs="仿宋" w:hint="eastAsia"/>
          <w:sz w:val="28"/>
        </w:rPr>
        <w:t>岢</w:t>
      </w:r>
      <w:proofErr w:type="gramEnd"/>
      <w:r>
        <w:rPr>
          <w:rFonts w:ascii="仿宋" w:eastAsia="仿宋" w:hAnsi="仿宋" w:cs="仿宋" w:hint="eastAsia"/>
          <w:sz w:val="28"/>
        </w:rPr>
        <w:t>非</w:t>
      </w:r>
    </w:p>
    <w:p w14:paraId="6EBA3CF9" w14:textId="1FFB2776" w:rsidR="00885B6C" w:rsidRDefault="002D3FF1" w:rsidP="00183EAB">
      <w:pPr>
        <w:pBdr>
          <w:top w:val="none" w:sz="0" w:space="0" w:color="000000"/>
          <w:left w:val="none" w:sz="0" w:space="0" w:color="000000"/>
          <w:bottom w:val="none" w:sz="0" w:space="0" w:color="000000"/>
          <w:right w:val="none" w:sz="0" w:space="0" w:color="000000"/>
        </w:pBdr>
        <w:spacing w:line="479" w:lineRule="atLeast"/>
        <w:ind w:firstLine="560"/>
        <w:jc w:val="both"/>
        <w:rPr>
          <w:rFonts w:eastAsia="Times New Roman"/>
          <w:sz w:val="28"/>
        </w:rPr>
      </w:pPr>
      <w:r>
        <w:rPr>
          <w:rFonts w:ascii="仿宋" w:eastAsia="仿宋" w:hAnsi="仿宋" w:cs="仿宋"/>
          <w:sz w:val="28"/>
        </w:rPr>
        <w:lastRenderedPageBreak/>
        <w:t>联系方式：025-52875936</w:t>
      </w:r>
      <w:r>
        <w:rPr>
          <w:rFonts w:ascii="仿宋" w:eastAsia="仿宋" w:hAnsi="仿宋" w:cs="仿宋" w:hint="eastAsia"/>
          <w:sz w:val="28"/>
        </w:rPr>
        <w:t>、</w:t>
      </w:r>
      <w:r>
        <w:rPr>
          <w:rFonts w:ascii="仿宋" w:eastAsia="仿宋" w:hAnsi="仿宋" w:cs="仿宋"/>
          <w:sz w:val="28"/>
        </w:rPr>
        <w:t>025-52875983</w:t>
      </w:r>
      <w:r>
        <w:rPr>
          <w:rFonts w:eastAsia="Times New Roman"/>
          <w:sz w:val="28"/>
        </w:rPr>
        <w:br w:type="page" w:clear="all"/>
      </w:r>
    </w:p>
    <w:p w14:paraId="79C216E3" w14:textId="77777777" w:rsidR="00885B6C" w:rsidRDefault="002D3FF1">
      <w:pPr>
        <w:pStyle w:val="1"/>
        <w:jc w:val="center"/>
        <w:rPr>
          <w:rFonts w:ascii="宋体" w:eastAsia="宋体" w:hAnsi="宋体" w:cs="宋体" w:hint="eastAsia"/>
        </w:rPr>
      </w:pPr>
      <w:r>
        <w:rPr>
          <w:rFonts w:ascii="宋体" w:eastAsia="宋体" w:hAnsi="宋体" w:cs="宋体" w:hint="eastAsia"/>
        </w:rPr>
        <w:lastRenderedPageBreak/>
        <w:t>第二章  投标人须知</w:t>
      </w:r>
    </w:p>
    <w:p w14:paraId="25F4FB2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b/>
          <w:sz w:val="28"/>
        </w:rPr>
        <w:t>一、总则</w:t>
      </w:r>
    </w:p>
    <w:p w14:paraId="4254B8C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1.招标方式</w:t>
      </w:r>
    </w:p>
    <w:p w14:paraId="474266F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1.1 本次招标采取公开招标方式，本招标文件仅适用于招标公告中所述项目。</w:t>
      </w:r>
    </w:p>
    <w:p w14:paraId="5973F68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2.合格的投标人</w:t>
      </w:r>
    </w:p>
    <w:p w14:paraId="50C6789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2.1满足招标公告中供应商的资格要求的规定。</w:t>
      </w:r>
    </w:p>
    <w:p w14:paraId="690DB60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2.2 满足本文件实质性条款的规定。</w:t>
      </w:r>
    </w:p>
    <w:p w14:paraId="4E0D6E6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3.适用法律</w:t>
      </w:r>
    </w:p>
    <w:p w14:paraId="74515E4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3.1 本次招标及由此产生的合同受中华人民共和国有关的法律法规制约和保护。</w:t>
      </w:r>
    </w:p>
    <w:p w14:paraId="709AA31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4.投标费用</w:t>
      </w:r>
    </w:p>
    <w:p w14:paraId="7770306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4.1 投标人应自行承担所有与参加投标有关的费用，无论投标过程中的做法和结果如何，</w:t>
      </w:r>
      <w:r>
        <w:rPr>
          <w:rFonts w:ascii="仿宋" w:eastAsia="仿宋" w:hAnsi="仿宋" w:cs="仿宋" w:hint="eastAsia"/>
          <w:sz w:val="28"/>
        </w:rPr>
        <w:t>江苏苏豪创新科技集团高科有限公司</w:t>
      </w:r>
      <w:r>
        <w:rPr>
          <w:rFonts w:ascii="仿宋" w:eastAsia="仿宋" w:hAnsi="仿宋" w:cs="仿宋"/>
          <w:sz w:val="28"/>
        </w:rPr>
        <w:t>（以下简称代理机构）在任何情况下均无义务和责任承担这些费用。</w:t>
      </w:r>
    </w:p>
    <w:p w14:paraId="25FEBBE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4.2本次招标代理机构和采购人不收取标书工本费。</w:t>
      </w:r>
    </w:p>
    <w:p w14:paraId="387BAC4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4.3</w:t>
      </w:r>
      <w:r>
        <w:rPr>
          <w:rFonts w:ascii="仿宋" w:eastAsia="仿宋" w:hAnsi="仿宋" w:cs="仿宋" w:hint="eastAsia"/>
          <w:sz w:val="28"/>
        </w:rPr>
        <w:t>中标人向采购代理机构支付招标服务费，服务费按计价格〔2002〕1980号《招标代理服务收费管理暂行办法》标准的</w:t>
      </w:r>
      <w:r>
        <w:rPr>
          <w:rFonts w:ascii="仿宋" w:eastAsia="仿宋" w:hAnsi="仿宋" w:cs="仿宋"/>
          <w:sz w:val="28"/>
        </w:rPr>
        <w:t>52.67%</w:t>
      </w:r>
      <w:r>
        <w:rPr>
          <w:rFonts w:ascii="仿宋" w:eastAsia="仿宋" w:hAnsi="仿宋" w:cs="仿宋" w:hint="eastAsia"/>
          <w:sz w:val="28"/>
        </w:rPr>
        <w:t>计取。单个项目代理服务费不足1500元的按1500元收取。</w:t>
      </w:r>
    </w:p>
    <w:p w14:paraId="7B8D7A2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开户名：江苏苏豪创新科技集团高科有限公司</w:t>
      </w:r>
    </w:p>
    <w:p w14:paraId="7D934FB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开户行：工行南京市白下支行</w:t>
      </w:r>
    </w:p>
    <w:p w14:paraId="176689A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账  号：4301013119100888895</w:t>
      </w:r>
    </w:p>
    <w:p w14:paraId="53BAD77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5.招标文件的约束力</w:t>
      </w:r>
    </w:p>
    <w:p w14:paraId="41E8618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5.1 投标人一旦参加本项目采购活动，即被认为接受了本招标文件的规定和约束。</w:t>
      </w:r>
    </w:p>
    <w:p w14:paraId="0AF2FAA0"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jc w:val="both"/>
      </w:pPr>
      <w:r>
        <w:rPr>
          <w:rFonts w:ascii="仿宋" w:eastAsia="仿宋" w:hAnsi="仿宋" w:cs="仿宋"/>
          <w:b/>
          <w:sz w:val="28"/>
        </w:rPr>
        <w:t>二、招标文件</w:t>
      </w:r>
    </w:p>
    <w:p w14:paraId="2685798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6、招标文件构成</w:t>
      </w:r>
    </w:p>
    <w:p w14:paraId="6994331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6.1 招标文件由以下部分组成：</w:t>
      </w:r>
    </w:p>
    <w:p w14:paraId="7578EDA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（1）投标邀请</w:t>
      </w:r>
    </w:p>
    <w:p w14:paraId="3B41A92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（2）投标人须知</w:t>
      </w:r>
    </w:p>
    <w:p w14:paraId="61044C9C"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（3）合同文本</w:t>
      </w:r>
    </w:p>
    <w:p w14:paraId="7CFBE30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（4）采购需求</w:t>
      </w:r>
    </w:p>
    <w:p w14:paraId="66413BA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（5）评标方法与评标标准</w:t>
      </w:r>
    </w:p>
    <w:p w14:paraId="6F9AC48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（6）投标文件格式</w:t>
      </w:r>
    </w:p>
    <w:p w14:paraId="1F72F5E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请仔细检查招标文件是否齐全，如有</w:t>
      </w:r>
      <w:proofErr w:type="gramStart"/>
      <w:r>
        <w:rPr>
          <w:rFonts w:ascii="仿宋" w:eastAsia="仿宋" w:hAnsi="仿宋" w:cs="仿宋"/>
          <w:sz w:val="28"/>
        </w:rPr>
        <w:t>缺漏请</w:t>
      </w:r>
      <w:proofErr w:type="gramEnd"/>
      <w:r>
        <w:rPr>
          <w:rFonts w:ascii="仿宋" w:eastAsia="仿宋" w:hAnsi="仿宋" w:cs="仿宋"/>
          <w:sz w:val="28"/>
        </w:rPr>
        <w:t>立即与代理机构联系解决。</w:t>
      </w:r>
    </w:p>
    <w:p w14:paraId="18500D2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6.2 投标人应认真阅读招标文件中所有的事项、格式、条款和规范等要求。按招标文件要求和规定编制投标文件，并保证所提供的全部资料的真实性，以使其投标文件对招标文件</w:t>
      </w:r>
      <w:proofErr w:type="gramStart"/>
      <w:r>
        <w:rPr>
          <w:rFonts w:ascii="仿宋" w:eastAsia="仿宋" w:hAnsi="仿宋" w:cs="仿宋"/>
          <w:sz w:val="28"/>
        </w:rPr>
        <w:t>作出</w:t>
      </w:r>
      <w:proofErr w:type="gramEnd"/>
      <w:r>
        <w:rPr>
          <w:rFonts w:ascii="仿宋" w:eastAsia="仿宋" w:hAnsi="仿宋" w:cs="仿宋"/>
          <w:sz w:val="28"/>
        </w:rPr>
        <w:t>实质性响应，否则其风险由投标人自行承担。</w:t>
      </w:r>
    </w:p>
    <w:p w14:paraId="5215B5DC"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7、招标文件的澄清</w:t>
      </w:r>
    </w:p>
    <w:p w14:paraId="25EE9C3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任何要求对招标文件进行澄清的投标人，应在投标截止期</w:t>
      </w:r>
      <w:r>
        <w:rPr>
          <w:rFonts w:ascii="仿宋" w:eastAsia="仿宋" w:hAnsi="仿宋" w:cs="仿宋" w:hint="eastAsia"/>
          <w:b/>
          <w:sz w:val="28"/>
        </w:rPr>
        <w:t>15</w:t>
      </w:r>
      <w:r>
        <w:rPr>
          <w:rFonts w:ascii="仿宋" w:eastAsia="仿宋" w:hAnsi="仿宋" w:cs="仿宋"/>
          <w:b/>
          <w:sz w:val="28"/>
        </w:rPr>
        <w:t>日</w:t>
      </w:r>
      <w:r>
        <w:rPr>
          <w:rFonts w:ascii="仿宋" w:eastAsia="仿宋" w:hAnsi="仿宋" w:cs="仿宋"/>
          <w:sz w:val="28"/>
        </w:rPr>
        <w:t>前按招标公告中的通讯地址，以书面形式通知代理机构。采购人有权对发出的招标文件进行必要的澄清或修改。</w:t>
      </w:r>
    </w:p>
    <w:p w14:paraId="4DEB443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8、招标文件的修改</w:t>
      </w:r>
    </w:p>
    <w:p w14:paraId="55A4DD3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8.1 在投标截止时间前，代理机构可以对招标文件进行修改。</w:t>
      </w:r>
    </w:p>
    <w:p w14:paraId="30C6EAF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8.2 代理机构有权按照法定的要求推迟投标截止日期和开标日期。</w:t>
      </w:r>
    </w:p>
    <w:p w14:paraId="5A30956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r>
        <w:rPr>
          <w:rFonts w:ascii="仿宋" w:eastAsia="仿宋" w:hAnsi="仿宋" w:cs="仿宋"/>
          <w:sz w:val="28"/>
        </w:rPr>
        <w:t>8.3 招标文件的修改将在江苏政府采购网公布，补充文件将作为招标文件的组成部分，并对投标人具有约束力。</w:t>
      </w:r>
    </w:p>
    <w:p w14:paraId="14DFF5B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b/>
          <w:bCs/>
          <w:sz w:val="28"/>
          <w:u w:val="single"/>
        </w:rPr>
      </w:pPr>
      <w:r>
        <w:rPr>
          <w:rFonts w:ascii="仿宋" w:eastAsia="仿宋" w:hAnsi="仿宋" w:cs="仿宋" w:hint="eastAsia"/>
          <w:b/>
          <w:bCs/>
          <w:sz w:val="28"/>
          <w:u w:val="single"/>
        </w:rPr>
        <w:t>8.4在投标截止日期前，采购单位对招标文件进行澄清或者修改的，通过“苏</w:t>
      </w:r>
      <w:proofErr w:type="gramStart"/>
      <w:r>
        <w:rPr>
          <w:rFonts w:ascii="仿宋" w:eastAsia="仿宋" w:hAnsi="仿宋" w:cs="仿宋" w:hint="eastAsia"/>
          <w:b/>
          <w:bCs/>
          <w:sz w:val="28"/>
          <w:u w:val="single"/>
        </w:rPr>
        <w:t>采云</w:t>
      </w:r>
      <w:proofErr w:type="gramEnd"/>
      <w:r>
        <w:rPr>
          <w:rFonts w:ascii="仿宋" w:eastAsia="仿宋" w:hAnsi="仿宋" w:cs="仿宋" w:hint="eastAsia"/>
          <w:b/>
          <w:bCs/>
          <w:sz w:val="28"/>
          <w:u w:val="single"/>
        </w:rPr>
        <w:t>”系统发布澄清公告或者修改的内容。</w:t>
      </w:r>
      <w:proofErr w:type="gramStart"/>
      <w:r>
        <w:rPr>
          <w:rFonts w:ascii="仿宋" w:eastAsia="仿宋" w:hAnsi="仿宋" w:cs="仿宋" w:hint="eastAsia"/>
          <w:b/>
          <w:bCs/>
          <w:sz w:val="28"/>
          <w:u w:val="single"/>
        </w:rPr>
        <w:t>清或者</w:t>
      </w:r>
      <w:proofErr w:type="gramEnd"/>
      <w:r>
        <w:rPr>
          <w:rFonts w:ascii="仿宋" w:eastAsia="仿宋" w:hAnsi="仿宋" w:cs="仿宋" w:hint="eastAsia"/>
          <w:b/>
          <w:bCs/>
          <w:sz w:val="28"/>
          <w:u w:val="single"/>
        </w:rPr>
        <w:t>修改的内容以所发布的本项目的“更正(澄清)公告”的形式通知所有获取采购文件的潜在投标人发布本项目的“更正(澄清)公告”后采购代理机构已尽通知义务。敬请各潜在投标人关注本项目的“更正(澄清)公告”，并通过“苏</w:t>
      </w:r>
      <w:proofErr w:type="gramStart"/>
      <w:r>
        <w:rPr>
          <w:rFonts w:ascii="仿宋" w:eastAsia="仿宋" w:hAnsi="仿宋" w:cs="仿宋" w:hint="eastAsia"/>
          <w:b/>
          <w:bCs/>
          <w:sz w:val="28"/>
          <w:u w:val="single"/>
        </w:rPr>
        <w:t>采云</w:t>
      </w:r>
      <w:proofErr w:type="gramEnd"/>
      <w:r>
        <w:rPr>
          <w:rFonts w:ascii="仿宋" w:eastAsia="仿宋" w:hAnsi="仿宋" w:cs="仿宋" w:hint="eastAsia"/>
          <w:b/>
          <w:bCs/>
          <w:sz w:val="28"/>
          <w:u w:val="single"/>
        </w:rPr>
        <w:t>”系统重新下载更正(澄清)后的采购文件(后名为“.</w:t>
      </w:r>
      <w:proofErr w:type="spellStart"/>
      <w:r>
        <w:rPr>
          <w:rFonts w:ascii="仿宋" w:eastAsia="仿宋" w:hAnsi="仿宋" w:cs="仿宋" w:hint="eastAsia"/>
          <w:b/>
          <w:bCs/>
          <w:sz w:val="28"/>
          <w:u w:val="single"/>
        </w:rPr>
        <w:t>kedt</w:t>
      </w:r>
      <w:proofErr w:type="spellEnd"/>
      <w:r>
        <w:rPr>
          <w:rFonts w:ascii="仿宋" w:eastAsia="仿宋" w:hAnsi="仿宋" w:cs="仿宋" w:hint="eastAsia"/>
          <w:b/>
          <w:bCs/>
          <w:sz w:val="28"/>
          <w:u w:val="single"/>
        </w:rPr>
        <w:t>”)，离线编制响应文件，否则，将自行承担相应的风险。</w:t>
      </w:r>
    </w:p>
    <w:p w14:paraId="6EE360BF"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jc w:val="both"/>
      </w:pPr>
      <w:r>
        <w:rPr>
          <w:rFonts w:ascii="仿宋" w:eastAsia="仿宋" w:hAnsi="仿宋" w:cs="仿宋"/>
          <w:b/>
          <w:sz w:val="28"/>
        </w:rPr>
        <w:t>三、投标文件的编制</w:t>
      </w:r>
    </w:p>
    <w:p w14:paraId="240380B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9、投标文件的语言及度量衡单位</w:t>
      </w:r>
    </w:p>
    <w:p w14:paraId="356DB3B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9.1 投标人提交的投标文件以及投标人与代理机构就有关投标的所有来往通知、函件和文件均应使用简体中文。</w:t>
      </w:r>
    </w:p>
    <w:p w14:paraId="4C95298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9.2 除技术性能另有规定外，投标文件所使用的度量衡单位，均须采用国家法定计量单位。</w:t>
      </w:r>
    </w:p>
    <w:p w14:paraId="1167386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10、投标文件构成</w:t>
      </w:r>
    </w:p>
    <w:p w14:paraId="3FEA78E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10.1 投标人编写的投标文件应包括资格证明文件、实质性要求响应及偏离表、投标分项报价表、技术要求响应及偏离表、商务要求响应及偏离表、其他证明文件、投标函、开标一览表等部分。</w:t>
      </w:r>
    </w:p>
    <w:p w14:paraId="212D922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10.2 如标书制作工具中格式和内容与“江苏政府采购网”发布的招标文件不一致，请以“江苏政府采购网”发布的招标文件为准。</w:t>
      </w:r>
    </w:p>
    <w:p w14:paraId="6C4BF61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11、证明投标人及投标标的符合招标文件规定的文件</w:t>
      </w:r>
    </w:p>
    <w:p w14:paraId="392DDFF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11.1 投标人应按照招标文件要求提交证明文件，证明其及投标标的符合招标文件规定。</w:t>
      </w:r>
    </w:p>
    <w:p w14:paraId="2FF53B4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11.2招标文件对证明文件无明确形式要求的，证明文件可以以文字资料、图纸和数据等形式提交。</w:t>
      </w:r>
    </w:p>
    <w:p w14:paraId="6DEFF00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12、投标分项报价表</w:t>
      </w:r>
    </w:p>
    <w:p w14:paraId="28D72EB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12.1 投标人按照招标文件规定格式填报投标分项报价表。</w:t>
      </w:r>
    </w:p>
    <w:p w14:paraId="62278F3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12.2投标货币。投标文件中的单价和总价无特殊规定的采用人民币报价，以元为单位标注。招标文件中另有规定的按规定执行。</w:t>
      </w:r>
    </w:p>
    <w:p w14:paraId="22AE63C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13、技术要求响应及偏离表、商务要求响应及偏离表</w:t>
      </w:r>
    </w:p>
    <w:p w14:paraId="1735F27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13.1投标人需对招标文件中的技术要求与商务要求逐项</w:t>
      </w:r>
      <w:proofErr w:type="gramStart"/>
      <w:r>
        <w:rPr>
          <w:rFonts w:ascii="仿宋" w:eastAsia="仿宋" w:hAnsi="仿宋" w:cs="仿宋"/>
          <w:sz w:val="28"/>
        </w:rPr>
        <w:t>作出</w:t>
      </w:r>
      <w:proofErr w:type="gramEnd"/>
      <w:r>
        <w:rPr>
          <w:rFonts w:ascii="仿宋" w:eastAsia="仿宋" w:hAnsi="仿宋" w:cs="仿宋"/>
          <w:sz w:val="28"/>
        </w:rPr>
        <w:t>响应或偏离，并说明原因。</w:t>
      </w:r>
    </w:p>
    <w:p w14:paraId="0BA311F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13.2投标人需按照招标文件要求，在投标文件中提供与技术要求和商务要求相关的证明材料。</w:t>
      </w:r>
    </w:p>
    <w:p w14:paraId="09F5626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14、服务承诺、培训计划、人员安排及其他</w:t>
      </w:r>
    </w:p>
    <w:p w14:paraId="25CC3D2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14.1 投标人需根据招标文件要求提供有关售后服务的管理制度，售后服务机构的分布情况，售后服务人员的数量、素质、技术水平及售后服务的反应能力等。</w:t>
      </w:r>
    </w:p>
    <w:p w14:paraId="27526B5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14.2 投标人需根据招标文件要求提供培训计划。</w:t>
      </w:r>
    </w:p>
    <w:p w14:paraId="1FEDAE1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14.3  投标人需根据招标文件要求提供所投标的</w:t>
      </w:r>
      <w:proofErr w:type="gramStart"/>
      <w:r>
        <w:rPr>
          <w:rFonts w:ascii="仿宋" w:eastAsia="仿宋" w:hAnsi="仿宋" w:cs="仿宋"/>
          <w:sz w:val="28"/>
        </w:rPr>
        <w:t>的</w:t>
      </w:r>
      <w:proofErr w:type="gramEnd"/>
      <w:r>
        <w:rPr>
          <w:rFonts w:ascii="仿宋" w:eastAsia="仿宋" w:hAnsi="仿宋" w:cs="仿宋"/>
          <w:sz w:val="28"/>
        </w:rPr>
        <w:t>主要组成部分、功能设计、实现思路及关键技术等。</w:t>
      </w:r>
    </w:p>
    <w:p w14:paraId="7C3CAA5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15、投标函和开标一览表</w:t>
      </w:r>
    </w:p>
    <w:p w14:paraId="3E60448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15.1 投标人应按照招标文件中提供的格式完整、正确填写投标函、开标一览表。</w:t>
      </w:r>
    </w:p>
    <w:p w14:paraId="0E3165A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 xml:space="preserve">15.2 </w:t>
      </w:r>
      <w:r>
        <w:rPr>
          <w:rFonts w:ascii="仿宋" w:eastAsia="仿宋" w:hAnsi="仿宋" w:cs="仿宋"/>
          <w:b/>
          <w:sz w:val="28"/>
        </w:rPr>
        <w:t>对于采用货币报价的项目，开标一览表中的投标总报价应与投标分项报价表中的投标总报价一致，如不一致，不作为无效投标处理，但评标时按开标一览表中价格为准。</w:t>
      </w:r>
    </w:p>
    <w:p w14:paraId="1816830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16、投标有效期</w:t>
      </w:r>
    </w:p>
    <w:p w14:paraId="32AC791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16.1投标有效期为代理机构规定的开标之日后</w:t>
      </w:r>
      <w:r>
        <w:rPr>
          <w:rFonts w:ascii="仿宋" w:eastAsia="仿宋" w:hAnsi="仿宋" w:cs="仿宋"/>
          <w:b/>
          <w:sz w:val="28"/>
          <w:u w:val="single"/>
        </w:rPr>
        <w:t>九十（90）天</w:t>
      </w:r>
      <w:r>
        <w:rPr>
          <w:rFonts w:ascii="仿宋" w:eastAsia="仿宋" w:hAnsi="仿宋" w:cs="仿宋"/>
          <w:sz w:val="28"/>
        </w:rPr>
        <w:t>。投标有效期比规定短的将被视为未实质性响应招标文件而予以拒绝。</w:t>
      </w:r>
    </w:p>
    <w:p w14:paraId="1DADEB8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17、投标有效期的延长</w:t>
      </w:r>
    </w:p>
    <w:p w14:paraId="343260A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p>
    <w:p w14:paraId="0BB2DE1B"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jc w:val="both"/>
      </w:pPr>
      <w:r>
        <w:rPr>
          <w:rFonts w:ascii="仿宋" w:eastAsia="仿宋" w:hAnsi="仿宋" w:cs="仿宋"/>
          <w:b/>
          <w:sz w:val="28"/>
        </w:rPr>
        <w:t>四、投标文件的递交</w:t>
      </w:r>
    </w:p>
    <w:p w14:paraId="67FF79D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18、电子投标文件的递交</w:t>
      </w:r>
    </w:p>
    <w:p w14:paraId="4EF10FC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18.1投标人应当按照《操作手册》规定，在投标截止时间</w:t>
      </w:r>
      <w:proofErr w:type="gramStart"/>
      <w:r>
        <w:rPr>
          <w:rFonts w:ascii="仿宋" w:eastAsia="仿宋" w:hAnsi="仿宋" w:cs="仿宋"/>
          <w:sz w:val="28"/>
        </w:rPr>
        <w:t>前制作</w:t>
      </w:r>
      <w:proofErr w:type="gramEnd"/>
      <w:r>
        <w:rPr>
          <w:rFonts w:ascii="仿宋" w:eastAsia="仿宋" w:hAnsi="仿宋" w:cs="仿宋"/>
          <w:sz w:val="28"/>
        </w:rPr>
        <w:t>并上传电子投标文件。</w:t>
      </w:r>
    </w:p>
    <w:p w14:paraId="10F64E3C" w14:textId="77777777" w:rsidR="00885B6C" w:rsidRDefault="002D3FF1">
      <w:pPr>
        <w:pBdr>
          <w:top w:val="none" w:sz="0" w:space="0" w:color="000000"/>
          <w:left w:val="none" w:sz="0" w:space="0" w:color="000000"/>
          <w:bottom w:val="none" w:sz="0" w:space="0" w:color="000000"/>
          <w:right w:val="none" w:sz="0" w:space="0" w:color="000000"/>
        </w:pBdr>
        <w:spacing w:before="280" w:after="290" w:line="479" w:lineRule="atLeast"/>
        <w:jc w:val="both"/>
      </w:pPr>
      <w:r>
        <w:rPr>
          <w:rFonts w:ascii="仿宋" w:eastAsia="仿宋" w:hAnsi="仿宋" w:cs="仿宋"/>
          <w:sz w:val="28"/>
        </w:rPr>
        <w:t>19、投标截止日期</w:t>
      </w:r>
    </w:p>
    <w:p w14:paraId="5424159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b/>
          <w:sz w:val="28"/>
          <w:u w:val="single"/>
        </w:rPr>
        <w:t>19.1 投标人上传电子投标文件的时间不得迟于招标公告中规定的投标截止时间。</w:t>
      </w:r>
    </w:p>
    <w:p w14:paraId="075CE16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投标人应充分考虑到网络环境、网络带宽等风险因素，如因投标人自身原因造成电子投标文件上传不成功的，按照本招标文件第二章第27.1.2条规定做无效投标处理。</w:t>
      </w:r>
    </w:p>
    <w:p w14:paraId="113FF1F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19.2代理机构可以按照规定，通过修改招标文件酌情延长投标截止日期，在此情况下，投标人的所有权利和义务以及投标人受制的截止日期均应以延长后新的截止日期为准。</w:t>
      </w:r>
    </w:p>
    <w:p w14:paraId="5D31E6B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20、投标文件的拒收</w:t>
      </w:r>
    </w:p>
    <w:p w14:paraId="5E6C185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20.1 代理机构拒绝接收在其规定的投标截止时间后上传的任何投标文件。</w:t>
      </w:r>
    </w:p>
    <w:p w14:paraId="73EE03F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21、投标文件的撤回和修改</w:t>
      </w:r>
    </w:p>
    <w:p w14:paraId="0D19FB9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21.1 投标文件的撤回</w:t>
      </w:r>
    </w:p>
    <w:p w14:paraId="38D5647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21.1.1 电子投标文件的撤回</w:t>
      </w:r>
    </w:p>
    <w:p w14:paraId="6D7BDAD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投标人可在投标截止时间前，撤回其电子投标文件，具体操作方法见《操作手册》。</w:t>
      </w:r>
    </w:p>
    <w:p w14:paraId="438700A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21.1.2 投标人撤回电子投标文件，则认为其不再参与本项目投标活动。</w:t>
      </w:r>
    </w:p>
    <w:p w14:paraId="2D3120CC"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21.2 投标文件的修改</w:t>
      </w:r>
    </w:p>
    <w:p w14:paraId="50C3FDF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21.2.1投标人可在投标截止时间前，对其电子投标文件进行修改，具体操作方法见《操作手册》。</w:t>
      </w:r>
    </w:p>
    <w:p w14:paraId="09F1B32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21.2.2 在投标截止时间之后，投标人不得对其电子投标文件作任何修改。</w:t>
      </w:r>
    </w:p>
    <w:p w14:paraId="1871FC1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21.3 在投标截止时间至招标文件中规定的投标有效期满之间的这段时间内，投标人不得撤回其投标。</w:t>
      </w:r>
    </w:p>
    <w:p w14:paraId="67E1B96D"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jc w:val="both"/>
      </w:pPr>
      <w:r>
        <w:rPr>
          <w:rFonts w:ascii="仿宋" w:eastAsia="仿宋" w:hAnsi="仿宋" w:cs="仿宋"/>
          <w:b/>
          <w:sz w:val="28"/>
        </w:rPr>
        <w:t>五、开标与评标</w:t>
      </w:r>
    </w:p>
    <w:p w14:paraId="5993831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22、开标</w:t>
      </w:r>
    </w:p>
    <w:p w14:paraId="0B18997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22.1代理机构将在招标公告中规定的时间和地点组织公开开标。投标人应当按照《操作手册》规定，参加开标活动和在苏</w:t>
      </w:r>
      <w:proofErr w:type="gramStart"/>
      <w:r>
        <w:rPr>
          <w:rFonts w:ascii="仿宋" w:eastAsia="仿宋" w:hAnsi="仿宋" w:cs="仿宋"/>
          <w:sz w:val="28"/>
        </w:rPr>
        <w:t>采云</w:t>
      </w:r>
      <w:proofErr w:type="gramEnd"/>
      <w:r>
        <w:rPr>
          <w:rFonts w:ascii="仿宋" w:eastAsia="仿宋" w:hAnsi="仿宋" w:cs="仿宋"/>
          <w:sz w:val="28"/>
        </w:rPr>
        <w:t>系统规定的时间内对投标文件进行解密。</w:t>
      </w:r>
    </w:p>
    <w:p w14:paraId="49C4461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22.2开标仪式由代理机构组织。苏</w:t>
      </w:r>
      <w:proofErr w:type="gramStart"/>
      <w:r>
        <w:rPr>
          <w:rFonts w:ascii="仿宋" w:eastAsia="仿宋" w:hAnsi="仿宋" w:cs="仿宋"/>
          <w:sz w:val="28"/>
        </w:rPr>
        <w:t>采云</w:t>
      </w:r>
      <w:proofErr w:type="gramEnd"/>
      <w:r>
        <w:rPr>
          <w:rFonts w:ascii="仿宋" w:eastAsia="仿宋" w:hAnsi="仿宋" w:cs="仿宋"/>
          <w:sz w:val="28"/>
        </w:rPr>
        <w:t>系统将自动对项目进行开标，并宣布各投标人名称和投标价格。</w:t>
      </w:r>
    </w:p>
    <w:p w14:paraId="09C1D4B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22.3投标人在开标过程中涉及到的投标文件解密、开标结果确认等工作，应按照《操作手册》规定执行。</w:t>
      </w:r>
    </w:p>
    <w:p w14:paraId="6C0A740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22.4投标人如果对开标过程和开标记录有疑义，应当根据《操作手册》规定提出，如苏</w:t>
      </w:r>
      <w:proofErr w:type="gramStart"/>
      <w:r>
        <w:rPr>
          <w:rFonts w:ascii="仿宋" w:eastAsia="仿宋" w:hAnsi="仿宋" w:cs="仿宋"/>
          <w:sz w:val="28"/>
        </w:rPr>
        <w:t>采云</w:t>
      </w:r>
      <w:proofErr w:type="gramEnd"/>
      <w:r>
        <w:rPr>
          <w:rFonts w:ascii="仿宋" w:eastAsia="仿宋" w:hAnsi="仿宋" w:cs="仿宋"/>
          <w:sz w:val="28"/>
        </w:rPr>
        <w:t>系统中《开标记录表》宣布后5分钟内未提出的，视同认可开标结果。</w:t>
      </w:r>
    </w:p>
    <w:p w14:paraId="6813156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23、评标委员会</w:t>
      </w:r>
    </w:p>
    <w:p w14:paraId="3F29D66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23.1开标后，代理机构将立即组织评标委员会（以下简称评委会）进行评标。</w:t>
      </w:r>
    </w:p>
    <w:p w14:paraId="4314200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23.2 评委会由采购人代表和有关技术、经济等方面的专家组成，</w:t>
      </w:r>
      <w:proofErr w:type="gramStart"/>
      <w:r>
        <w:rPr>
          <w:rFonts w:ascii="仿宋" w:eastAsia="仿宋" w:hAnsi="仿宋" w:cs="仿宋"/>
          <w:sz w:val="28"/>
        </w:rPr>
        <w:t>且人员</w:t>
      </w:r>
      <w:proofErr w:type="gramEnd"/>
      <w:r>
        <w:rPr>
          <w:rFonts w:ascii="仿宋" w:eastAsia="仿宋" w:hAnsi="仿宋" w:cs="仿宋"/>
          <w:sz w:val="28"/>
        </w:rPr>
        <w:t>构成符合政府采购有关规定。</w:t>
      </w:r>
    </w:p>
    <w:p w14:paraId="761CFC1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23.3评委会独立工作，负责评审所有投标文件并确定中标</w:t>
      </w:r>
      <w:proofErr w:type="gramStart"/>
      <w:r>
        <w:rPr>
          <w:rFonts w:ascii="仿宋" w:eastAsia="仿宋" w:hAnsi="仿宋" w:cs="仿宋"/>
          <w:sz w:val="28"/>
        </w:rPr>
        <w:t>侯选人</w:t>
      </w:r>
      <w:proofErr w:type="gramEnd"/>
      <w:r>
        <w:rPr>
          <w:rFonts w:ascii="仿宋" w:eastAsia="仿宋" w:hAnsi="仿宋" w:cs="仿宋"/>
          <w:sz w:val="28"/>
        </w:rPr>
        <w:t>。</w:t>
      </w:r>
    </w:p>
    <w:p w14:paraId="50FEDE0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24．评标过程的保密与公正</w:t>
      </w:r>
    </w:p>
    <w:p w14:paraId="5C97D7A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24.1凡是与审查、澄清、评价和比较投标的有关资料以及授标建议等，采购人、评委、代理机构均不得向投标人或与评标无关的其他人员透露。</w:t>
      </w:r>
    </w:p>
    <w:p w14:paraId="4839153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b/>
          <w:sz w:val="28"/>
        </w:rPr>
        <w:t>24.2在评标过程中，投标人不得以任何行为影响评标过程，否则其投标文件将被作为无效投标文件。</w:t>
      </w:r>
    </w:p>
    <w:p w14:paraId="50EF6F8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b/>
          <w:sz w:val="28"/>
        </w:rPr>
        <w:t>24.3代理机构和评标委员会不向未中标的投标人解释未中标原因，也不公布评标过程中的相关细节。</w:t>
      </w:r>
    </w:p>
    <w:p w14:paraId="0C96E07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24.4 采用综合评分法的项目，未中标的投标人可于中标结果公告期限届满之日起通过苏</w:t>
      </w:r>
      <w:proofErr w:type="gramStart"/>
      <w:r>
        <w:rPr>
          <w:rFonts w:ascii="仿宋" w:eastAsia="仿宋" w:hAnsi="仿宋" w:cs="仿宋"/>
          <w:sz w:val="28"/>
        </w:rPr>
        <w:t>采云</w:t>
      </w:r>
      <w:proofErr w:type="gramEnd"/>
      <w:r>
        <w:rPr>
          <w:rFonts w:ascii="仿宋" w:eastAsia="仿宋" w:hAnsi="仿宋" w:cs="仿宋"/>
          <w:sz w:val="28"/>
        </w:rPr>
        <w:t>系统查看自己的评审得分及排序情况。</w:t>
      </w:r>
    </w:p>
    <w:p w14:paraId="132D2AB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25．投标文件的澄清</w:t>
      </w:r>
    </w:p>
    <w:p w14:paraId="46CB816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25.1评标期间，评委会对投标文件中含义不明确、同类问题表述不一致或者有明显文字和计算错误的内容，有权要求投标人</w:t>
      </w:r>
      <w:proofErr w:type="gramStart"/>
      <w:r>
        <w:rPr>
          <w:rFonts w:ascii="仿宋" w:eastAsia="仿宋" w:hAnsi="仿宋" w:cs="仿宋"/>
          <w:sz w:val="28"/>
        </w:rPr>
        <w:t>作出</w:t>
      </w:r>
      <w:proofErr w:type="gramEnd"/>
      <w:r>
        <w:rPr>
          <w:rFonts w:ascii="仿宋" w:eastAsia="仿宋" w:hAnsi="仿宋" w:cs="仿宋"/>
          <w:sz w:val="28"/>
        </w:rPr>
        <w:t>必要的澄清、说明或者补正。</w:t>
      </w:r>
    </w:p>
    <w:p w14:paraId="082FE94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投标人的澄清、说明或者补正不得超出投标文件的范围或者改变投标文件的实质性内容。</w:t>
      </w:r>
    </w:p>
    <w:p w14:paraId="3114ACEC"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评标委员会并非对每个投标人都做澄清要求。</w:t>
      </w:r>
    </w:p>
    <w:p w14:paraId="013A9DB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25.2需要供应商进行澄清、说明和补正的，评委会将通过苏</w:t>
      </w:r>
      <w:proofErr w:type="gramStart"/>
      <w:r>
        <w:rPr>
          <w:rFonts w:ascii="仿宋" w:eastAsia="仿宋" w:hAnsi="仿宋" w:cs="仿宋"/>
          <w:sz w:val="28"/>
        </w:rPr>
        <w:t>采云</w:t>
      </w:r>
      <w:proofErr w:type="gramEnd"/>
      <w:r>
        <w:rPr>
          <w:rFonts w:ascii="仿宋" w:eastAsia="仿宋" w:hAnsi="仿宋" w:cs="仿宋"/>
          <w:sz w:val="28"/>
        </w:rPr>
        <w:t>系统向供应商发出“澄清要求函”，接到“澄清要求函”的投标人应当按照要求在苏</w:t>
      </w:r>
      <w:proofErr w:type="gramStart"/>
      <w:r>
        <w:rPr>
          <w:rFonts w:ascii="仿宋" w:eastAsia="仿宋" w:hAnsi="仿宋" w:cs="仿宋"/>
          <w:sz w:val="28"/>
        </w:rPr>
        <w:t>采云</w:t>
      </w:r>
      <w:proofErr w:type="gramEnd"/>
      <w:r>
        <w:rPr>
          <w:rFonts w:ascii="仿宋" w:eastAsia="仿宋" w:hAnsi="仿宋" w:cs="仿宋"/>
          <w:sz w:val="28"/>
        </w:rPr>
        <w:t>系统中提交“澄清响应函”并加盖CA电子公章。澄清、说明和补正的内容作为投标文件的补充部分，具体操作方式见《操作手册》。</w:t>
      </w:r>
    </w:p>
    <w:p w14:paraId="40C085D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25.3 接到评委会澄清、说明和补正要求的投标人如未按规定做出澄清、说明和补正，其风险由投标人自行承担。</w:t>
      </w:r>
    </w:p>
    <w:p w14:paraId="34DB4A3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26、对投标文件的初审</w:t>
      </w:r>
    </w:p>
    <w:p w14:paraId="5BBB25B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26.1投标文件初审分为资格审查和符合性审查。</w:t>
      </w:r>
    </w:p>
    <w:p w14:paraId="35A3332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b/>
          <w:sz w:val="28"/>
        </w:rPr>
        <w:t>26.1.1 资格审查：依据法律法规和招标文件的规定，由采购人对投标文件中的资格证明文件进行审查。资格审查的结论，采购人以书面形式向评委会进行反馈。</w:t>
      </w:r>
    </w:p>
    <w:p w14:paraId="50EF20A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b/>
          <w:sz w:val="28"/>
        </w:rPr>
        <w:t>采购人在进行资格性审查的同时，将在“信用中国”网站（www.creditchina.gov.cn）查询投标人的信用记录，以确定投标人是否具备投标资格,查询结果留存并归档。</w:t>
      </w:r>
    </w:p>
    <w:p w14:paraId="00C5C38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3DEABF6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26.1.2 符合性审查：依据招标文件的规定，由评委会从投标文件的有效性、完整性和对招标文件的响应程度进行审查，以确定是否对招标文件的实质性要求</w:t>
      </w:r>
      <w:proofErr w:type="gramStart"/>
      <w:r>
        <w:rPr>
          <w:rFonts w:ascii="仿宋" w:eastAsia="仿宋" w:hAnsi="仿宋" w:cs="仿宋"/>
          <w:sz w:val="28"/>
        </w:rPr>
        <w:t>作出</w:t>
      </w:r>
      <w:proofErr w:type="gramEnd"/>
      <w:r>
        <w:rPr>
          <w:rFonts w:ascii="仿宋" w:eastAsia="仿宋" w:hAnsi="仿宋" w:cs="仿宋"/>
          <w:sz w:val="28"/>
        </w:rPr>
        <w:t>响应。</w:t>
      </w:r>
    </w:p>
    <w:p w14:paraId="71BC9B9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b/>
          <w:sz w:val="28"/>
        </w:rPr>
        <w:t>26.1.3 未通过资格审查或符合性审查的投标人，代理机构将在苏</w:t>
      </w:r>
      <w:proofErr w:type="gramStart"/>
      <w:r>
        <w:rPr>
          <w:rFonts w:ascii="仿宋" w:eastAsia="仿宋" w:hAnsi="仿宋" w:cs="仿宋"/>
          <w:b/>
          <w:sz w:val="28"/>
        </w:rPr>
        <w:t>采云</w:t>
      </w:r>
      <w:proofErr w:type="gramEnd"/>
      <w:r>
        <w:rPr>
          <w:rFonts w:ascii="仿宋" w:eastAsia="仿宋" w:hAnsi="仿宋" w:cs="仿宋"/>
          <w:b/>
          <w:sz w:val="28"/>
        </w:rPr>
        <w:t>系统中告知未通过资格审查或符合性审查的原因，评审结束后，代理机构将不再告知未通过资格审查或符合性审查的原因。</w:t>
      </w:r>
    </w:p>
    <w:p w14:paraId="6BA9F3B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26.2在详细评标之前，评委会将首先审查每份投标文件是否实质性响应了招标文件的要求。实质性响应的投标应该是与招标文件要求的全部条款、条件和规格相符，没有重大偏离或保留的投标。</w:t>
      </w:r>
    </w:p>
    <w:p w14:paraId="71F81AC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proofErr w:type="gramStart"/>
      <w:r>
        <w:rPr>
          <w:rFonts w:ascii="仿宋" w:eastAsia="仿宋" w:hAnsi="仿宋" w:cs="仿宋"/>
          <w:sz w:val="28"/>
        </w:rPr>
        <w:t>作出</w:t>
      </w:r>
      <w:proofErr w:type="gramEnd"/>
      <w:r>
        <w:rPr>
          <w:rFonts w:ascii="仿宋" w:eastAsia="仿宋" w:hAnsi="仿宋" w:cs="仿宋"/>
          <w:sz w:val="28"/>
        </w:rPr>
        <w:t>结论。评委决定投标文件的</w:t>
      </w:r>
      <w:proofErr w:type="gramStart"/>
      <w:r>
        <w:rPr>
          <w:rFonts w:ascii="仿宋" w:eastAsia="仿宋" w:hAnsi="仿宋" w:cs="仿宋"/>
          <w:sz w:val="28"/>
        </w:rPr>
        <w:t>响应性只根据</w:t>
      </w:r>
      <w:proofErr w:type="gramEnd"/>
      <w:r>
        <w:rPr>
          <w:rFonts w:ascii="仿宋" w:eastAsia="仿宋" w:hAnsi="仿宋" w:cs="仿宋"/>
          <w:sz w:val="28"/>
        </w:rPr>
        <w:t>投标文件本身的内容，而不寻求外部的证据。</w:t>
      </w:r>
    </w:p>
    <w:p w14:paraId="5628605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26.3如果投标文件实质上没有响应招标文件的要求，评委会将予以拒绝，投标人不得通过修改或撤销不合要求的偏离或保留而使其投标成为实质性响应的投标。</w:t>
      </w:r>
    </w:p>
    <w:p w14:paraId="6605DDC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26.4评委会将对确定为实质性响应的投标进行进一步审核，看其是否有计算上或累加上的算术错误，修正错误的原则如下：</w:t>
      </w:r>
    </w:p>
    <w:p w14:paraId="0A19D6C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（1）投标文件中开标一览表内容与投标文件中相应内容不一致的，以开标一览表为准。</w:t>
      </w:r>
    </w:p>
    <w:p w14:paraId="1C51BF6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（2）大写金额和小写金额不一致的，以大写金额为准。</w:t>
      </w:r>
    </w:p>
    <w:p w14:paraId="072898D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（3）单价金额小数点或者百分比有明显错位的，以开标一览表的总价为准，并修改单价。</w:t>
      </w:r>
    </w:p>
    <w:p w14:paraId="3B7CB32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（4）总价金额与按单价汇总金额不一致的，以单价金额计算结果为准。</w:t>
      </w:r>
    </w:p>
    <w:p w14:paraId="39F1650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同时出现两种以上错误的，按照前款规定的顺序修正。</w:t>
      </w:r>
    </w:p>
    <w:p w14:paraId="7CBD045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26.5评委会将按上述修正错误的方法调整投标文件中的投标报价，并通过苏</w:t>
      </w:r>
      <w:proofErr w:type="gramStart"/>
      <w:r>
        <w:rPr>
          <w:rFonts w:ascii="仿宋" w:eastAsia="仿宋" w:hAnsi="仿宋" w:cs="仿宋"/>
          <w:sz w:val="28"/>
        </w:rPr>
        <w:t>采云</w:t>
      </w:r>
      <w:proofErr w:type="gramEnd"/>
      <w:r>
        <w:rPr>
          <w:rFonts w:ascii="仿宋" w:eastAsia="仿宋" w:hAnsi="仿宋" w:cs="仿宋"/>
          <w:sz w:val="28"/>
        </w:rPr>
        <w:t>系统告知投标人，调整后的价格应对投标人具有约束力。如果投标人不接受修正后的价格，则其投标将被拒绝。</w:t>
      </w:r>
    </w:p>
    <w:p w14:paraId="7A5D9A0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73EA355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7B0D12C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非单一产品采购项目，招标文件中将载明其中的核心产品。多家投标人提供的核心产品品牌相同的，按前两款规定处理。</w:t>
      </w:r>
    </w:p>
    <w:p w14:paraId="3F9599A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26.7投标人在开、评标全过程中应保持通讯畅通，及时登录苏</w:t>
      </w:r>
      <w:proofErr w:type="gramStart"/>
      <w:r>
        <w:rPr>
          <w:rFonts w:ascii="仿宋" w:eastAsia="仿宋" w:hAnsi="仿宋" w:cs="仿宋"/>
          <w:sz w:val="28"/>
        </w:rPr>
        <w:t>采云</w:t>
      </w:r>
      <w:proofErr w:type="gramEnd"/>
      <w:r>
        <w:rPr>
          <w:rFonts w:ascii="仿宋" w:eastAsia="仿宋" w:hAnsi="仿宋" w:cs="仿宋"/>
          <w:sz w:val="28"/>
        </w:rPr>
        <w:t>系统查阅、答复相关信息，并安排专人与代理机构及评标委员会联系。</w:t>
      </w:r>
    </w:p>
    <w:p w14:paraId="6935962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27、无效投标条款</w:t>
      </w:r>
      <w:proofErr w:type="gramStart"/>
      <w:r>
        <w:rPr>
          <w:rFonts w:ascii="仿宋" w:eastAsia="仿宋" w:hAnsi="仿宋" w:cs="仿宋"/>
          <w:sz w:val="28"/>
        </w:rPr>
        <w:t>和废标条款</w:t>
      </w:r>
      <w:proofErr w:type="gramEnd"/>
    </w:p>
    <w:p w14:paraId="47CD5BBC"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27.1无效投标条款</w:t>
      </w:r>
    </w:p>
    <w:p w14:paraId="2C451CC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27.1.1 投标人在苏</w:t>
      </w:r>
      <w:proofErr w:type="gramStart"/>
      <w:r>
        <w:rPr>
          <w:rFonts w:ascii="仿宋" w:eastAsia="仿宋" w:hAnsi="仿宋" w:cs="仿宋"/>
          <w:sz w:val="28"/>
        </w:rPr>
        <w:t>采云</w:t>
      </w:r>
      <w:proofErr w:type="gramEnd"/>
      <w:r>
        <w:rPr>
          <w:rFonts w:ascii="仿宋" w:eastAsia="仿宋" w:hAnsi="仿宋" w:cs="仿宋"/>
          <w:sz w:val="28"/>
        </w:rPr>
        <w:t>系统规定的时间内未成功解密电子投标文件的。</w:t>
      </w:r>
    </w:p>
    <w:p w14:paraId="726DE43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27.1.2 投标人未按照招标文件要求上传电子投标文件的。</w:t>
      </w:r>
    </w:p>
    <w:p w14:paraId="7CD82D3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27.1.3投标人同一分包提交两个（含两个）以上不同的投标报价的。</w:t>
      </w:r>
    </w:p>
    <w:p w14:paraId="0C4AF20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27.1.4投标人不具备招标文件中规定资格要求的。</w:t>
      </w:r>
    </w:p>
    <w:p w14:paraId="323454D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27.1.5投标人的报价超过了采购预算或最高限价的。</w:t>
      </w:r>
    </w:p>
    <w:p w14:paraId="1CA82CA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27.1.6未通过符合性审查的。</w:t>
      </w:r>
    </w:p>
    <w:p w14:paraId="7AC4D28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27.1.7不符合招标文件中规定的实质性要求的（详见本招标文件第四章采购需求中标有“★”的</w:t>
      </w:r>
      <w:r>
        <w:rPr>
          <w:rFonts w:ascii="仿宋" w:eastAsia="仿宋" w:hAnsi="仿宋" w:cs="仿宋" w:hint="eastAsia"/>
          <w:sz w:val="28"/>
        </w:rPr>
        <w:t>技术要求及相关商务要求</w:t>
      </w:r>
      <w:r>
        <w:rPr>
          <w:rFonts w:ascii="仿宋" w:eastAsia="仿宋" w:hAnsi="仿宋" w:cs="仿宋"/>
          <w:sz w:val="28"/>
        </w:rPr>
        <w:t>）。</w:t>
      </w:r>
    </w:p>
    <w:p w14:paraId="6BCCC40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27.1.8 投标人被 “信用中国”网站（www.creditchina.gov.cn）</w:t>
      </w:r>
      <w:r>
        <w:rPr>
          <w:rFonts w:ascii="仿宋" w:eastAsia="仿宋" w:hAnsi="仿宋" w:cs="仿宋" w:hint="eastAsia"/>
          <w:sz w:val="28"/>
        </w:rPr>
        <w:t>、中国政府采购网（</w:t>
      </w:r>
      <w:r>
        <w:rPr>
          <w:rFonts w:ascii="仿宋" w:eastAsia="仿宋" w:hAnsi="仿宋" w:cs="仿宋"/>
          <w:sz w:val="28"/>
        </w:rPr>
        <w:t>www.ccgp.gov.cn</w:t>
      </w:r>
      <w:r>
        <w:rPr>
          <w:rFonts w:ascii="仿宋" w:eastAsia="仿宋" w:hAnsi="仿宋" w:cs="仿宋" w:hint="eastAsia"/>
          <w:sz w:val="28"/>
        </w:rPr>
        <w:t>）</w:t>
      </w:r>
      <w:r>
        <w:rPr>
          <w:rFonts w:ascii="仿宋" w:eastAsia="仿宋" w:hAnsi="仿宋" w:cs="仿宋"/>
          <w:sz w:val="28"/>
        </w:rPr>
        <w:t>列入失信被执行人或重大税收违法案件当事人名单或政府采购严重失信行为记录名单。或查询网站后发现投标人存在其他不符合《中华人民共和国政府采购法》第二十二条规定条件的信用记录。</w:t>
      </w:r>
    </w:p>
    <w:p w14:paraId="2988411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27.1.9  投标文件含有采购人不能接受的附加条件的。</w:t>
      </w:r>
    </w:p>
    <w:p w14:paraId="6B35EA6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color w:val="FF0000"/>
          <w:sz w:val="28"/>
        </w:rPr>
      </w:pPr>
      <w:r>
        <w:rPr>
          <w:rFonts w:ascii="仿宋" w:eastAsia="仿宋" w:hAnsi="仿宋" w:cs="仿宋"/>
          <w:sz w:val="28"/>
        </w:rPr>
        <w:t>27.1.10</w:t>
      </w:r>
      <w:r>
        <w:rPr>
          <w:rFonts w:ascii="仿宋" w:eastAsia="仿宋" w:hAnsi="仿宋" w:cs="仿宋" w:hint="eastAsia"/>
          <w:color w:val="FF0000"/>
          <w:sz w:val="28"/>
        </w:rPr>
        <w:t>评审过程中出现下列情形之一的，评审委员会应当启动异常低价投标（响应）审查程序：（</w:t>
      </w:r>
      <w:r>
        <w:rPr>
          <w:rFonts w:ascii="仿宋" w:eastAsia="仿宋" w:hAnsi="仿宋" w:cs="仿宋"/>
          <w:color w:val="FF0000"/>
          <w:sz w:val="28"/>
        </w:rPr>
        <w:t>1</w:t>
      </w:r>
      <w:r>
        <w:rPr>
          <w:rFonts w:ascii="仿宋" w:eastAsia="仿宋" w:hAnsi="仿宋" w:cs="仿宋" w:hint="eastAsia"/>
          <w:color w:val="FF0000"/>
          <w:sz w:val="28"/>
        </w:rPr>
        <w:t>）投标（响应）报价低于采购项目预算</w:t>
      </w:r>
      <w:r>
        <w:rPr>
          <w:rFonts w:ascii="仿宋" w:eastAsia="仿宋" w:hAnsi="仿宋" w:cs="仿宋"/>
          <w:color w:val="FF0000"/>
          <w:sz w:val="28"/>
        </w:rPr>
        <w:t xml:space="preserve">50% </w:t>
      </w:r>
      <w:r>
        <w:rPr>
          <w:rFonts w:ascii="仿宋" w:eastAsia="仿宋" w:hAnsi="仿宋" w:cs="仿宋" w:hint="eastAsia"/>
          <w:color w:val="FF0000"/>
          <w:sz w:val="28"/>
        </w:rPr>
        <w:t>的，即投标（响应）报价＜采购项目预算×</w:t>
      </w:r>
      <w:r>
        <w:rPr>
          <w:rFonts w:ascii="仿宋" w:eastAsia="仿宋" w:hAnsi="仿宋" w:cs="仿宋"/>
          <w:color w:val="FF0000"/>
          <w:sz w:val="28"/>
        </w:rPr>
        <w:t xml:space="preserve">50% </w:t>
      </w:r>
      <w:r>
        <w:rPr>
          <w:rFonts w:ascii="仿宋" w:eastAsia="仿宋" w:hAnsi="仿宋" w:cs="仿宋" w:hint="eastAsia"/>
          <w:color w:val="FF0000"/>
          <w:sz w:val="28"/>
        </w:rPr>
        <w:t>；（</w:t>
      </w:r>
      <w:r>
        <w:rPr>
          <w:rFonts w:ascii="仿宋" w:eastAsia="仿宋" w:hAnsi="仿宋" w:cs="仿宋"/>
          <w:color w:val="FF0000"/>
          <w:sz w:val="28"/>
        </w:rPr>
        <w:t>2</w:t>
      </w:r>
      <w:r>
        <w:rPr>
          <w:rFonts w:ascii="仿宋" w:eastAsia="仿宋" w:hAnsi="仿宋" w:cs="仿宋" w:hint="eastAsia"/>
          <w:color w:val="FF0000"/>
          <w:sz w:val="28"/>
        </w:rPr>
        <w:t>）投标（响应）报价低于采购项目最高限价</w:t>
      </w:r>
      <w:r>
        <w:rPr>
          <w:rFonts w:ascii="仿宋" w:eastAsia="仿宋" w:hAnsi="仿宋" w:cs="仿宋"/>
          <w:color w:val="FF0000"/>
          <w:sz w:val="28"/>
        </w:rPr>
        <w:t xml:space="preserve">45% </w:t>
      </w:r>
      <w:r>
        <w:rPr>
          <w:rFonts w:ascii="仿宋" w:eastAsia="仿宋" w:hAnsi="仿宋" w:cs="仿宋" w:hint="eastAsia"/>
          <w:color w:val="FF0000"/>
          <w:sz w:val="28"/>
        </w:rPr>
        <w:t>的，即投标（响应）报价＜采购项目最高限价×</w:t>
      </w:r>
      <w:r>
        <w:rPr>
          <w:rFonts w:ascii="仿宋" w:eastAsia="仿宋" w:hAnsi="仿宋" w:cs="仿宋"/>
          <w:color w:val="FF0000"/>
          <w:sz w:val="28"/>
        </w:rPr>
        <w:t xml:space="preserve">45% </w:t>
      </w:r>
      <w:r>
        <w:rPr>
          <w:rFonts w:ascii="仿宋" w:eastAsia="仿宋" w:hAnsi="仿宋" w:cs="仿宋" w:hint="eastAsia"/>
          <w:color w:val="FF0000"/>
          <w:sz w:val="28"/>
        </w:rPr>
        <w:t>；（</w:t>
      </w:r>
      <w:r>
        <w:rPr>
          <w:rFonts w:ascii="仿宋" w:eastAsia="仿宋" w:hAnsi="仿宋" w:cs="仿宋"/>
          <w:color w:val="FF0000"/>
          <w:sz w:val="28"/>
        </w:rPr>
        <w:t>3</w:t>
      </w:r>
      <w:r>
        <w:rPr>
          <w:rFonts w:ascii="仿宋" w:eastAsia="仿宋" w:hAnsi="仿宋" w:cs="仿宋" w:hint="eastAsia"/>
          <w:color w:val="FF0000"/>
          <w:sz w:val="28"/>
        </w:rPr>
        <w:t>）评审委员会认定的供应商报价过低、有可能影响产品质量或者不能诚信履约的其他情形。</w:t>
      </w:r>
    </w:p>
    <w:p w14:paraId="0E6DF2C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hint="eastAsia"/>
          <w:color w:val="FF0000"/>
          <w:sz w:val="28"/>
        </w:rPr>
        <w:t>启动异常低价投标（响应）审查后，评审委员会应当要求相关供应商在评标现场合理的时间内，提供项目具体成本测算等与报价合理性相关的书面说明及相关证明材料，对投标（响应）价格</w:t>
      </w:r>
      <w:proofErr w:type="gramStart"/>
      <w:r>
        <w:rPr>
          <w:rFonts w:ascii="仿宋" w:eastAsia="仿宋" w:hAnsi="仿宋" w:cs="仿宋" w:hint="eastAsia"/>
          <w:color w:val="FF0000"/>
          <w:sz w:val="28"/>
        </w:rPr>
        <w:t>作出</w:t>
      </w:r>
      <w:proofErr w:type="gramEnd"/>
      <w:r>
        <w:rPr>
          <w:rFonts w:ascii="仿宋" w:eastAsia="仿宋" w:hAnsi="仿宋" w:cs="仿宋" w:hint="eastAsia"/>
          <w:color w:val="FF0000"/>
          <w:sz w:val="28"/>
        </w:rPr>
        <w:t>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B072D8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27.1.11 本项目采购产品被财政部、</w:t>
      </w:r>
      <w:proofErr w:type="gramStart"/>
      <w:r>
        <w:rPr>
          <w:rFonts w:ascii="仿宋" w:eastAsia="仿宋" w:hAnsi="仿宋" w:cs="仿宋"/>
          <w:sz w:val="28"/>
        </w:rPr>
        <w:t>国家发改委</w:t>
      </w:r>
      <w:proofErr w:type="gramEnd"/>
      <w:r>
        <w:rPr>
          <w:rFonts w:ascii="仿宋" w:eastAsia="仿宋" w:hAnsi="仿宋" w:cs="仿宋"/>
          <w:sz w:val="28"/>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4D6A9C9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27.1.12 投标文件未按照招标文件要求加盖CA电子公章的。</w:t>
      </w:r>
    </w:p>
    <w:p w14:paraId="0E05183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27.1.13其他法律、法规及本招标文件规定的属无效投标的情形。</w:t>
      </w:r>
    </w:p>
    <w:p w14:paraId="747E5F3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27.1.14投标人的商务技术部分得分相差异常悬殊，评标委员会一致认为得分</w:t>
      </w:r>
      <w:proofErr w:type="gramStart"/>
      <w:r>
        <w:rPr>
          <w:rFonts w:ascii="仿宋" w:eastAsia="仿宋" w:hAnsi="仿宋" w:cs="仿宋"/>
          <w:sz w:val="28"/>
        </w:rPr>
        <w:t>畸</w:t>
      </w:r>
      <w:proofErr w:type="gramEnd"/>
      <w:r>
        <w:rPr>
          <w:rFonts w:ascii="仿宋" w:eastAsia="仿宋" w:hAnsi="仿宋" w:cs="仿宋"/>
          <w:sz w:val="28"/>
        </w:rPr>
        <w:t>低者有可能影响产品质量或者不能诚信履约的。</w:t>
      </w:r>
    </w:p>
    <w:p w14:paraId="2F171F5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27.2</w:t>
      </w:r>
      <w:proofErr w:type="gramStart"/>
      <w:r>
        <w:rPr>
          <w:rFonts w:ascii="仿宋" w:eastAsia="仿宋" w:hAnsi="仿宋" w:cs="仿宋"/>
          <w:sz w:val="28"/>
        </w:rPr>
        <w:t>废标条款</w:t>
      </w:r>
      <w:proofErr w:type="gramEnd"/>
    </w:p>
    <w:p w14:paraId="251A112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27.2.1符合专业条件的供应商或者对招标文件作实质响应的供应商不足三家的。</w:t>
      </w:r>
    </w:p>
    <w:p w14:paraId="741159D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27.2.2出现影响采购公正的违法、违规行为的。</w:t>
      </w:r>
    </w:p>
    <w:p w14:paraId="58AF6D6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27.2.3因重大变故，采购任务取消的。</w:t>
      </w:r>
    </w:p>
    <w:p w14:paraId="5D06125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27.2.4评标委员会认定招标文件存在歧义、重大缺陷导致评审工作无法进行。</w:t>
      </w:r>
    </w:p>
    <w:p w14:paraId="4CF982D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27.2.5 因苏</w:t>
      </w:r>
      <w:proofErr w:type="gramStart"/>
      <w:r>
        <w:rPr>
          <w:rFonts w:ascii="仿宋" w:eastAsia="仿宋" w:hAnsi="仿宋" w:cs="仿宋"/>
          <w:sz w:val="28"/>
        </w:rPr>
        <w:t>采云</w:t>
      </w:r>
      <w:proofErr w:type="gramEnd"/>
      <w:r>
        <w:rPr>
          <w:rFonts w:ascii="仿宋" w:eastAsia="仿宋" w:hAnsi="仿宋" w:cs="仿宋"/>
          <w:sz w:val="28"/>
        </w:rPr>
        <w:t>系统系统故障原因造成开标不成功的。</w:t>
      </w:r>
    </w:p>
    <w:p w14:paraId="1B1D750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27.3 投标截止时间结束后参加投标的供应商不足三家的处理：</w:t>
      </w:r>
    </w:p>
    <w:p w14:paraId="541E8DB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27.3.1如出现投标截止时间结束后参加投标的供应商或者在评标期间对招标文件做出实质响应的供应商不足三家情况，按政府采购相关规定执行。</w:t>
      </w:r>
    </w:p>
    <w:p w14:paraId="332F83F7"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jc w:val="both"/>
      </w:pPr>
      <w:r>
        <w:rPr>
          <w:rFonts w:ascii="仿宋" w:eastAsia="仿宋" w:hAnsi="仿宋" w:cs="仿宋"/>
          <w:b/>
          <w:sz w:val="28"/>
        </w:rPr>
        <w:t>六、定标</w:t>
      </w:r>
    </w:p>
    <w:p w14:paraId="40E6767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28、确定中标单位</w:t>
      </w:r>
    </w:p>
    <w:p w14:paraId="645AB37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xml:space="preserve">28.1中标候选人的选取原则和数量见招标文件第五章规定。 </w:t>
      </w:r>
    </w:p>
    <w:p w14:paraId="06A434C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28.2 采购人应根据评委会推荐的中标候选人确定中标人。</w:t>
      </w:r>
    </w:p>
    <w:p w14:paraId="6489678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28.3 代理机构将在“江苏政府采购网”发布中标公告，公告期限为1个工作日。</w:t>
      </w:r>
    </w:p>
    <w:p w14:paraId="0655401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28.4 若有充分证据证明，中标人出现下列情况之一的，一经查实，将被取消中标资格：</w:t>
      </w:r>
    </w:p>
    <w:p w14:paraId="0F89A0D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28.4.1提供虚假材料谋取中标的。</w:t>
      </w:r>
    </w:p>
    <w:p w14:paraId="2DEBCE5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28.4.2向采购人、代理机构行贿或者提供其他不正当利益的。</w:t>
      </w:r>
    </w:p>
    <w:p w14:paraId="4A58AE7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28.4.3属于本文件规定的无效条件，但在评标过程中又未被评委会发现的。</w:t>
      </w:r>
    </w:p>
    <w:p w14:paraId="4729B53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28.4.4与采购人或者其他供应商恶意串通的。</w:t>
      </w:r>
    </w:p>
    <w:p w14:paraId="2618E7D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28.4.5采取不正当手段诋毁、排挤其他供应商的。</w:t>
      </w:r>
    </w:p>
    <w:p w14:paraId="248361E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28.5. 有下列情形之一的，视为投标人串通投标，投标无效：</w:t>
      </w:r>
    </w:p>
    <w:p w14:paraId="5F4E936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28.5.1不同投标人的投标文件由同一单位或者个人编制；</w:t>
      </w:r>
    </w:p>
    <w:p w14:paraId="6478FB9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28.5.2不同投标人委托同一单位或者个人办理投标事宜；</w:t>
      </w:r>
    </w:p>
    <w:p w14:paraId="10593D7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28.5.3 不同投标人的投标文件载明的项目管理成员或者联系人员为同一人；</w:t>
      </w:r>
    </w:p>
    <w:p w14:paraId="4A97644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28.5.4不同投标人的投标文件异常一致或者投标报价呈规律性差异；</w:t>
      </w:r>
    </w:p>
    <w:p w14:paraId="2CEFE40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29、质疑处理</w:t>
      </w:r>
    </w:p>
    <w:p w14:paraId="0A0B6BF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29.1 提出质疑的供应商应当是参与所质疑项目采购活动的供应商。潜在供应</w:t>
      </w:r>
      <w:proofErr w:type="gramStart"/>
      <w:r>
        <w:rPr>
          <w:rFonts w:ascii="仿宋" w:eastAsia="仿宋" w:hAnsi="仿宋" w:cs="仿宋"/>
          <w:sz w:val="28"/>
        </w:rPr>
        <w:t>商依法</w:t>
      </w:r>
      <w:proofErr w:type="gramEnd"/>
      <w:r>
        <w:rPr>
          <w:rFonts w:ascii="仿宋" w:eastAsia="仿宋" w:hAnsi="仿宋" w:cs="仿宋"/>
          <w:sz w:val="28"/>
        </w:rPr>
        <w:t>获取其可质疑的采购文件的，可以对采购文件提出质疑。</w:t>
      </w:r>
    </w:p>
    <w:p w14:paraId="73387AA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29.2供应商认为采购文件、采购过程和采购结果使自己的权益受到损害的，可以在知道或应知其权益受到损害之日起七个工作日内，以书面形式</w:t>
      </w:r>
      <w:r>
        <w:rPr>
          <w:rFonts w:ascii="仿宋" w:eastAsia="仿宋" w:hAnsi="仿宋" w:cs="仿宋"/>
          <w:sz w:val="28"/>
        </w:rPr>
        <w:lastRenderedPageBreak/>
        <w:t>根据下述29.4条款的规定向代理机构或采购人提出质疑。上述应知其权益受到损害之日，是指：</w:t>
      </w:r>
    </w:p>
    <w:p w14:paraId="58C72A4B" w14:textId="77777777" w:rsidR="00885B6C" w:rsidRDefault="002D3FF1">
      <w:pPr>
        <w:pBdr>
          <w:top w:val="none" w:sz="0" w:space="0" w:color="000000"/>
          <w:left w:val="none" w:sz="0" w:space="0" w:color="000000"/>
          <w:bottom w:val="none" w:sz="0" w:space="0" w:color="000000"/>
          <w:right w:val="none" w:sz="0" w:space="0" w:color="000000"/>
        </w:pBdr>
        <w:spacing w:line="479" w:lineRule="atLeast"/>
        <w:rPr>
          <w:rFonts w:ascii="仿宋" w:eastAsia="仿宋" w:hAnsi="仿宋" w:cs="仿宋" w:hint="eastAsia"/>
          <w:sz w:val="28"/>
        </w:rPr>
      </w:pPr>
      <w:r>
        <w:rPr>
          <w:rFonts w:ascii="仿宋" w:eastAsia="仿宋" w:hAnsi="仿宋" w:cs="仿宋"/>
          <w:sz w:val="28"/>
        </w:rPr>
        <w:t>29.2.1对可以质疑的采购文件提出质疑的，为收到采购文件之日或者采购文件公告期限届满之日；</w:t>
      </w:r>
      <w:r>
        <w:rPr>
          <w:rFonts w:ascii="仿宋" w:eastAsia="仿宋" w:hAnsi="仿宋" w:cs="仿宋"/>
          <w:sz w:val="28"/>
        </w:rPr>
        <w:br/>
        <w:t>29.2.2对采购过程提出质疑的，为各采购程序环节结束之日；</w:t>
      </w:r>
      <w:r>
        <w:rPr>
          <w:rFonts w:ascii="仿宋" w:eastAsia="仿宋" w:hAnsi="仿宋" w:cs="仿宋"/>
          <w:sz w:val="28"/>
        </w:rPr>
        <w:br/>
        <w:t>29.2.3对中标或者成交结果提出质疑的，为中标或者成交结果公告期限届满之日。</w:t>
      </w:r>
    </w:p>
    <w:p w14:paraId="6BAE6B5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供应商应当在法定质疑期内一次性提出针对同一采购程序环节的质疑。供应商如在法定期限内对同一采购程序环节提出多次质疑的，代理机构、采购人将只对供应商第一次质疑</w:t>
      </w:r>
      <w:proofErr w:type="gramStart"/>
      <w:r>
        <w:rPr>
          <w:rFonts w:ascii="仿宋" w:eastAsia="仿宋" w:hAnsi="仿宋" w:cs="仿宋"/>
          <w:sz w:val="28"/>
        </w:rPr>
        <w:t>作出</w:t>
      </w:r>
      <w:proofErr w:type="gramEnd"/>
      <w:r>
        <w:rPr>
          <w:rFonts w:ascii="仿宋" w:eastAsia="仿宋" w:hAnsi="仿宋" w:cs="仿宋"/>
          <w:sz w:val="28"/>
        </w:rPr>
        <w:t>答复。</w:t>
      </w:r>
    </w:p>
    <w:p w14:paraId="1D59D31C"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29.3质疑</w:t>
      </w:r>
      <w:proofErr w:type="gramStart"/>
      <w:r>
        <w:rPr>
          <w:rFonts w:ascii="仿宋" w:eastAsia="仿宋" w:hAnsi="仿宋" w:cs="仿宋"/>
          <w:sz w:val="28"/>
        </w:rPr>
        <w:t>函必须</w:t>
      </w:r>
      <w:proofErr w:type="gramEnd"/>
      <w:r>
        <w:rPr>
          <w:rFonts w:ascii="仿宋" w:eastAsia="仿宋" w:hAnsi="仿宋" w:cs="仿宋"/>
          <w:sz w:val="28"/>
        </w:rPr>
        <w:t>按照本招标文件中《质疑函范本》要求的格式和内容进行填写。供应商如组成联合体参加投标，则《质疑函范本》中要求签字、盖章、加盖公章之处，联合体各方均须按要求签字、盖章、加盖公章。</w:t>
      </w:r>
    </w:p>
    <w:p w14:paraId="1A04AA9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p>
    <w:p w14:paraId="40125A3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采购人及代理机构只接收以纸质原件形式送达的质疑,建议供应商尽量通过邮寄方式提交质疑（采购人和代理机构不接受无快递</w:t>
      </w:r>
      <w:proofErr w:type="gramStart"/>
      <w:r>
        <w:rPr>
          <w:rFonts w:ascii="仿宋" w:eastAsia="仿宋" w:hAnsi="仿宋" w:cs="仿宋"/>
          <w:sz w:val="28"/>
        </w:rPr>
        <w:t>运单号</w:t>
      </w:r>
      <w:proofErr w:type="gramEnd"/>
      <w:r>
        <w:rPr>
          <w:rFonts w:ascii="仿宋" w:eastAsia="仿宋" w:hAnsi="仿宋" w:cs="仿宋"/>
          <w:sz w:val="28"/>
        </w:rPr>
        <w:t>的快递）。</w:t>
      </w:r>
    </w:p>
    <w:p w14:paraId="1B1CFD7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采购人质疑接收人及联系方式见招标文件第一章。</w:t>
      </w:r>
    </w:p>
    <w:p w14:paraId="4234FBF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29.5 以下情形的质疑不予受理</w:t>
      </w:r>
    </w:p>
    <w:p w14:paraId="05B26FD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29.5.1 内容不符合《政府采购质疑和投诉办法》第十二条规定的质疑。</w:t>
      </w:r>
    </w:p>
    <w:p w14:paraId="29789D4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29.5.2 超出政府采购法定期限的质疑。</w:t>
      </w:r>
    </w:p>
    <w:p w14:paraId="1335E23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29.5.3 以传真、电子邮件等方式递交的非原件形式的质疑。</w:t>
      </w:r>
    </w:p>
    <w:p w14:paraId="1535224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29.5.4 未参加投标活动的供应商或在投标活动中自身权益未受到损害的供应商所提出的质疑。</w:t>
      </w:r>
    </w:p>
    <w:p w14:paraId="327057F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29.5.5供应商组成联合体参加投标，联合体中任何一方或多方未按要求签字、盖章、加盖公章的质疑。</w:t>
      </w:r>
    </w:p>
    <w:p w14:paraId="1AEB0FE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29.6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p>
    <w:p w14:paraId="46CD9F6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30、中标通知书</w:t>
      </w:r>
    </w:p>
    <w:p w14:paraId="5968284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30.l中标结果确定后，代理机构将向中标人发出中标通知书。请中标人在中标结果公告届满之日起30日内,使用CA数字证书登录苏</w:t>
      </w:r>
      <w:proofErr w:type="gramStart"/>
      <w:r>
        <w:rPr>
          <w:rFonts w:ascii="仿宋" w:eastAsia="仿宋" w:hAnsi="仿宋" w:cs="仿宋"/>
          <w:sz w:val="28"/>
        </w:rPr>
        <w:t>采云</w:t>
      </w:r>
      <w:proofErr w:type="gramEnd"/>
      <w:r>
        <w:rPr>
          <w:rFonts w:ascii="仿宋" w:eastAsia="仿宋" w:hAnsi="仿宋" w:cs="仿宋"/>
          <w:sz w:val="28"/>
        </w:rPr>
        <w:t>系统及时下载中标通知书。因系统存储空间有限，自中标结果公告届满之日起30日后，苏</w:t>
      </w:r>
      <w:proofErr w:type="gramStart"/>
      <w:r>
        <w:rPr>
          <w:rFonts w:ascii="仿宋" w:eastAsia="仿宋" w:hAnsi="仿宋" w:cs="仿宋"/>
          <w:sz w:val="28"/>
        </w:rPr>
        <w:t>采云</w:t>
      </w:r>
      <w:proofErr w:type="gramEnd"/>
      <w:r>
        <w:rPr>
          <w:rFonts w:ascii="仿宋" w:eastAsia="仿宋" w:hAnsi="仿宋" w:cs="仿宋"/>
          <w:sz w:val="28"/>
        </w:rPr>
        <w:t>系统不再保证提供下载中标通知书服务,因未及时下载而造成的不利后果由中标人自行承担。</w:t>
      </w:r>
    </w:p>
    <w:p w14:paraId="0BDCFB3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30.2中标通知书将是合同的一个组成部分。对采购人和中标供应商均具有法律效力。中标通知书发出后，采购人改变中标结果的，或者中标供应商放弃中标项目的，应当依法承担法律责任。</w:t>
      </w:r>
    </w:p>
    <w:p w14:paraId="379D3568" w14:textId="77777777" w:rsidR="00885B6C" w:rsidRDefault="002D3FF1">
      <w:pPr>
        <w:pBdr>
          <w:top w:val="none" w:sz="0" w:space="0" w:color="000000"/>
          <w:left w:val="none" w:sz="0" w:space="0" w:color="000000"/>
          <w:bottom w:val="none" w:sz="0" w:space="0" w:color="000000"/>
          <w:right w:val="none" w:sz="0" w:space="0" w:color="000000"/>
        </w:pBdr>
        <w:spacing w:before="145" w:after="145" w:line="479" w:lineRule="atLeast"/>
        <w:jc w:val="both"/>
      </w:pPr>
      <w:r>
        <w:rPr>
          <w:rFonts w:ascii="仿宋" w:eastAsia="仿宋" w:hAnsi="仿宋" w:cs="仿宋"/>
          <w:b/>
          <w:sz w:val="28"/>
        </w:rPr>
        <w:t>七、授予合同</w:t>
      </w:r>
    </w:p>
    <w:p w14:paraId="2516AFD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31. 签订合同</w:t>
      </w:r>
    </w:p>
    <w:p w14:paraId="7265D6B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31.l中标人应当在中标通知书发出之日起三十日内，按照招标文件确定的事项与采购人签订政府采购合同。</w:t>
      </w:r>
    </w:p>
    <w:p w14:paraId="47EB79C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31.2招标文件、中标人的投标文件及招标过程中有关澄清、承诺文件均应作为合同附件。</w:t>
      </w:r>
    </w:p>
    <w:p w14:paraId="2FACC4C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lastRenderedPageBreak/>
        <w:t>31.3 签订合同后，</w:t>
      </w:r>
      <w:r>
        <w:rPr>
          <w:rFonts w:ascii="仿宋" w:eastAsia="仿宋" w:hAnsi="仿宋" w:cs="仿宋"/>
          <w:sz w:val="28"/>
          <w:u w:val="single"/>
        </w:rPr>
        <w:t>中标人不得将合同标的进行转包</w:t>
      </w:r>
      <w:r>
        <w:rPr>
          <w:rFonts w:ascii="仿宋" w:eastAsia="仿宋" w:hAnsi="仿宋" w:cs="仿宋"/>
          <w:sz w:val="28"/>
        </w:rPr>
        <w:t>。未经采购人同意，中标人也不得采用分包的形式履行合同，否则采购人有权终止合同。转包或分包造成采购人损失的，中标人应承担相应赔偿责任。</w:t>
      </w:r>
    </w:p>
    <w:p w14:paraId="1204EFB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32、货物（包含与货物相关的服务）的追加</w:t>
      </w:r>
    </w:p>
    <w:p w14:paraId="626C090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65A3466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33、政府采购履约资金扶持政策</w:t>
      </w:r>
    </w:p>
    <w:p w14:paraId="43D1D19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根据《关于深入开展南通市政府采购线上合同信用融资工作的通知》（</w:t>
      </w:r>
      <w:proofErr w:type="gramStart"/>
      <w:r>
        <w:rPr>
          <w:rFonts w:ascii="仿宋" w:eastAsia="仿宋" w:hAnsi="仿宋" w:cs="仿宋"/>
          <w:sz w:val="28"/>
        </w:rPr>
        <w:t>通财购〔2022〕</w:t>
      </w:r>
      <w:proofErr w:type="gramEnd"/>
      <w:r>
        <w:rPr>
          <w:rFonts w:ascii="仿宋" w:eastAsia="仿宋" w:hAnsi="仿宋" w:cs="仿宋"/>
          <w:sz w:val="28"/>
        </w:rPr>
        <w:t>68号），对政府采购中标供应商提出“政采贷”融资申请的，采购人应当依法按时在“苏</w:t>
      </w:r>
      <w:proofErr w:type="gramStart"/>
      <w:r>
        <w:rPr>
          <w:rFonts w:ascii="仿宋" w:eastAsia="仿宋" w:hAnsi="仿宋" w:cs="仿宋"/>
          <w:sz w:val="28"/>
        </w:rPr>
        <w:t>采云</w:t>
      </w:r>
      <w:proofErr w:type="gramEnd"/>
      <w:r>
        <w:rPr>
          <w:rFonts w:ascii="仿宋" w:eastAsia="仿宋" w:hAnsi="仿宋" w:cs="仿宋"/>
          <w:sz w:val="28"/>
        </w:rPr>
        <w:t>”系统中录入并公开政府采购合同信息，</w:t>
      </w:r>
      <w:proofErr w:type="gramStart"/>
      <w:r>
        <w:rPr>
          <w:rFonts w:ascii="仿宋" w:eastAsia="仿宋" w:hAnsi="仿宋" w:cs="仿宋"/>
          <w:sz w:val="28"/>
        </w:rPr>
        <w:t>勾选“融资贷款”</w:t>
      </w:r>
      <w:proofErr w:type="gramEnd"/>
      <w:r>
        <w:rPr>
          <w:rFonts w:ascii="仿宋" w:eastAsia="仿宋" w:hAnsi="仿宋" w:cs="仿宋"/>
          <w:sz w:val="28"/>
        </w:rPr>
        <w:t>选项，并在合同签订、验收付款、账号维护等环节提供必要便利，持续降低参与政府采购的中小企业融资成本。中标供应商如需获得合同信用融资支持，可凭政府采购合同办理“政采贷”融资贷款，详情请见江苏省政府采购网-</w:t>
      </w:r>
      <w:proofErr w:type="gramStart"/>
      <w:r>
        <w:rPr>
          <w:rFonts w:ascii="仿宋" w:eastAsia="仿宋" w:hAnsi="仿宋" w:cs="仿宋"/>
          <w:sz w:val="28"/>
        </w:rPr>
        <w:t>政采贷</w:t>
      </w:r>
      <w:proofErr w:type="gramEnd"/>
      <w:r>
        <w:rPr>
          <w:rFonts w:ascii="仿宋" w:eastAsia="仿宋" w:hAnsi="仿宋" w:cs="仿宋"/>
          <w:sz w:val="28"/>
        </w:rPr>
        <w:t>专栏</w:t>
      </w:r>
    </w:p>
    <w:p w14:paraId="63624959" w14:textId="77777777" w:rsidR="00885B6C" w:rsidRDefault="00885B6C">
      <w:pPr>
        <w:pBdr>
          <w:top w:val="none" w:sz="0" w:space="0" w:color="000000"/>
          <w:left w:val="none" w:sz="0" w:space="0" w:color="000000"/>
          <w:bottom w:val="none" w:sz="0" w:space="0" w:color="000000"/>
          <w:right w:val="none" w:sz="0" w:space="0" w:color="000000"/>
        </w:pBdr>
        <w:spacing w:line="499" w:lineRule="atLeast"/>
        <w:jc w:val="both"/>
      </w:pPr>
    </w:p>
    <w:p w14:paraId="4CA4BDB6" w14:textId="77777777" w:rsidR="00885B6C" w:rsidRDefault="002D3FF1">
      <w:pPr>
        <w:pBdr>
          <w:top w:val="none" w:sz="0" w:space="0" w:color="000000"/>
          <w:left w:val="none" w:sz="0" w:space="0" w:color="000000"/>
          <w:bottom w:val="none" w:sz="0" w:space="0" w:color="000000"/>
          <w:right w:val="none" w:sz="0" w:space="0" w:color="000000"/>
        </w:pBdr>
      </w:pPr>
      <w:r>
        <w:br w:type="page" w:clear="all"/>
      </w:r>
    </w:p>
    <w:p w14:paraId="670EDBE9" w14:textId="77777777" w:rsidR="00885B6C" w:rsidRDefault="002D3FF1">
      <w:pPr>
        <w:pStyle w:val="1"/>
        <w:jc w:val="center"/>
        <w:rPr>
          <w:rFonts w:ascii="宋体" w:eastAsia="宋体" w:hAnsi="宋体" w:cs="宋体" w:hint="eastAsia"/>
          <w:b/>
          <w:bCs/>
        </w:rPr>
      </w:pPr>
      <w:r>
        <w:rPr>
          <w:rFonts w:ascii="宋体" w:eastAsia="宋体" w:hAnsi="宋体" w:cs="宋体" w:hint="eastAsia"/>
          <w:b/>
          <w:bCs/>
        </w:rPr>
        <w:lastRenderedPageBreak/>
        <w:t>第三章  合同文本</w:t>
      </w:r>
    </w:p>
    <w:p w14:paraId="40176FF5" w14:textId="77777777" w:rsidR="00885B6C" w:rsidRDefault="002D3FF1">
      <w:pPr>
        <w:pStyle w:val="2"/>
        <w:jc w:val="center"/>
        <w:rPr>
          <w:rFonts w:ascii="仿宋" w:eastAsia="仿宋" w:hAnsi="仿宋" w:cs="仿宋" w:hint="eastAsia"/>
          <w:sz w:val="28"/>
        </w:rPr>
      </w:pPr>
      <w:r>
        <w:rPr>
          <w:rFonts w:ascii="仿宋" w:eastAsia="仿宋" w:hAnsi="仿宋" w:cs="仿宋" w:hint="eastAsia"/>
          <w:sz w:val="28"/>
        </w:rPr>
        <w:t>以下为中标后</w:t>
      </w:r>
      <w:proofErr w:type="gramStart"/>
      <w:r>
        <w:rPr>
          <w:rFonts w:ascii="仿宋" w:eastAsia="仿宋" w:hAnsi="仿宋" w:cs="仿宋" w:hint="eastAsia"/>
          <w:sz w:val="28"/>
        </w:rPr>
        <w:t>签定</w:t>
      </w:r>
      <w:proofErr w:type="gramEnd"/>
      <w:r>
        <w:rPr>
          <w:rFonts w:ascii="仿宋" w:eastAsia="仿宋" w:hAnsi="仿宋" w:cs="仿宋" w:hint="eastAsia"/>
          <w:sz w:val="28"/>
        </w:rPr>
        <w:t>本项目合同的通用条款，采购人与中标人应按此签订采购合同。中标人不得提出实质性的修改，关于专用条款将由采购人与中标人结合本项目具体情况协商后签订。</w:t>
      </w:r>
    </w:p>
    <w:p w14:paraId="3E99FC6B" w14:textId="77777777" w:rsidR="0059377A" w:rsidRDefault="0059377A" w:rsidP="0059377A">
      <w:pPr>
        <w:snapToGrid w:val="0"/>
        <w:spacing w:beforeLines="50" w:before="120" w:afterLines="50" w:after="120"/>
        <w:jc w:val="center"/>
        <w:outlineLvl w:val="0"/>
        <w:rPr>
          <w:rFonts w:ascii="宋体" w:hAnsi="宋体" w:hint="eastAsia"/>
          <w:b/>
          <w:bCs/>
          <w:color w:val="000000"/>
          <w:sz w:val="30"/>
        </w:rPr>
      </w:pPr>
      <w:r>
        <w:rPr>
          <w:rFonts w:ascii="宋体" w:hAnsi="宋体" w:hint="eastAsia"/>
          <w:b/>
          <w:color w:val="000000"/>
          <w:sz w:val="30"/>
          <w:szCs w:val="21"/>
        </w:rPr>
        <w:t>江苏省政府采购合同（货物）（合同编号）</w:t>
      </w:r>
    </w:p>
    <w:p w14:paraId="34756798"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color w:val="000000"/>
          <w:sz w:val="24"/>
          <w:szCs w:val="24"/>
        </w:rPr>
        <w:t>项目名称：                                       项目编号：</w:t>
      </w:r>
    </w:p>
    <w:p w14:paraId="1713FA14"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color w:val="000000"/>
          <w:sz w:val="24"/>
          <w:szCs w:val="24"/>
        </w:rPr>
        <w:t>甲方：（买方）_________</w:t>
      </w:r>
    </w:p>
    <w:p w14:paraId="746D8C28"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color w:val="000000"/>
          <w:sz w:val="24"/>
          <w:szCs w:val="24"/>
        </w:rPr>
        <w:t>乙方：（卖方）_________</w:t>
      </w:r>
    </w:p>
    <w:p w14:paraId="29A6D1E5" w14:textId="77777777" w:rsidR="0059377A" w:rsidRDefault="0059377A" w:rsidP="0059377A">
      <w:pPr>
        <w:snapToGrid w:val="0"/>
        <w:spacing w:before="120" w:after="120"/>
        <w:rPr>
          <w:rFonts w:ascii="宋体" w:hAnsi="宋体" w:cs="Courier New" w:hint="eastAsia"/>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甲、乙双方根据</w:t>
      </w:r>
      <w:r>
        <w:rPr>
          <w:rFonts w:ascii="宋体" w:hAnsi="宋体" w:cs="Courier New" w:hint="eastAsia"/>
          <w:color w:val="000000"/>
          <w:sz w:val="24"/>
          <w:szCs w:val="24"/>
        </w:rPr>
        <w:t>江苏省政府采购中心</w:t>
      </w:r>
      <w:r>
        <w:rPr>
          <w:rFonts w:ascii="宋体" w:hAnsi="宋体" w:cs="Courier New" w:hint="eastAsia"/>
          <w:color w:val="000000"/>
          <w:sz w:val="24"/>
          <w:szCs w:val="24"/>
          <w:u w:val="single"/>
        </w:rPr>
        <w:t xml:space="preserve">         </w:t>
      </w:r>
      <w:r>
        <w:rPr>
          <w:rFonts w:ascii="宋体" w:hAnsi="宋体" w:cs="Courier New"/>
          <w:color w:val="000000"/>
          <w:sz w:val="24"/>
          <w:szCs w:val="24"/>
        </w:rPr>
        <w:t>项目公开招标的结果，签署本合同。</w:t>
      </w:r>
    </w:p>
    <w:p w14:paraId="7FCEFF4D" w14:textId="77777777" w:rsidR="0059377A" w:rsidRDefault="0059377A" w:rsidP="0059377A">
      <w:pPr>
        <w:snapToGrid w:val="0"/>
        <w:spacing w:before="120" w:after="120"/>
        <w:rPr>
          <w:rFonts w:ascii="宋体" w:hAnsi="宋体" w:cs="Courier New" w:hint="eastAsia"/>
          <w:b/>
          <w:color w:val="000000"/>
          <w:sz w:val="24"/>
          <w:szCs w:val="24"/>
        </w:rPr>
      </w:pPr>
      <w:r>
        <w:rPr>
          <w:rFonts w:ascii="宋体" w:hAnsi="宋体" w:cs="Courier New"/>
          <w:b/>
          <w:color w:val="000000"/>
          <w:sz w:val="24"/>
          <w:szCs w:val="24"/>
        </w:rPr>
        <w:t>一、</w:t>
      </w:r>
      <w:r>
        <w:rPr>
          <w:rFonts w:ascii="宋体" w:hAnsi="宋体" w:cs="Courier New" w:hint="eastAsia"/>
          <w:b/>
          <w:color w:val="000000"/>
          <w:sz w:val="24"/>
          <w:szCs w:val="24"/>
        </w:rPr>
        <w:t>合同</w:t>
      </w:r>
      <w:r>
        <w:rPr>
          <w:rFonts w:ascii="宋体" w:hAnsi="宋体" w:cs="Courier New"/>
          <w:b/>
          <w:color w:val="000000"/>
          <w:sz w:val="24"/>
          <w:szCs w:val="24"/>
        </w:rPr>
        <w:t>内容</w:t>
      </w:r>
    </w:p>
    <w:p w14:paraId="43252741"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color w:val="000000"/>
          <w:sz w:val="24"/>
          <w:szCs w:val="24"/>
        </w:rPr>
        <w:t xml:space="preserve">1.1 </w:t>
      </w:r>
      <w:r>
        <w:rPr>
          <w:rFonts w:ascii="宋体" w:hAnsi="宋体" w:cs="Courier New" w:hint="eastAsia"/>
          <w:color w:val="000000"/>
          <w:sz w:val="24"/>
          <w:szCs w:val="24"/>
        </w:rPr>
        <w:t>标的</w:t>
      </w:r>
      <w:r>
        <w:rPr>
          <w:rFonts w:ascii="宋体" w:hAnsi="宋体" w:cs="Courier New"/>
          <w:color w:val="000000"/>
          <w:sz w:val="24"/>
          <w:szCs w:val="24"/>
        </w:rPr>
        <w:t>名称：</w:t>
      </w:r>
    </w:p>
    <w:p w14:paraId="035FD33E"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color w:val="000000"/>
          <w:sz w:val="24"/>
          <w:szCs w:val="24"/>
        </w:rPr>
        <w:t>1.2</w:t>
      </w:r>
      <w:r>
        <w:rPr>
          <w:rFonts w:ascii="宋体" w:hAnsi="宋体" w:cs="Courier New" w:hint="eastAsia"/>
          <w:color w:val="000000"/>
          <w:sz w:val="24"/>
          <w:szCs w:val="24"/>
        </w:rPr>
        <w:t xml:space="preserve"> 标的质量：</w:t>
      </w:r>
    </w:p>
    <w:p w14:paraId="0E3790D9"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hint="eastAsia"/>
          <w:color w:val="000000"/>
          <w:sz w:val="24"/>
          <w:szCs w:val="24"/>
        </w:rPr>
        <w:t>1.3 标的数量（规模）：</w:t>
      </w:r>
    </w:p>
    <w:p w14:paraId="04BC8577"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hint="eastAsia"/>
          <w:color w:val="000000"/>
          <w:sz w:val="24"/>
          <w:szCs w:val="24"/>
        </w:rPr>
        <w:t>1.4 履行时间（期限）：</w:t>
      </w:r>
    </w:p>
    <w:p w14:paraId="4F58D549"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hint="eastAsia"/>
          <w:color w:val="000000"/>
          <w:sz w:val="24"/>
          <w:szCs w:val="24"/>
        </w:rPr>
        <w:t>1.5 履行地点：</w:t>
      </w:r>
    </w:p>
    <w:p w14:paraId="1DFB2E0F"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color w:val="000000"/>
          <w:sz w:val="24"/>
          <w:szCs w:val="24"/>
        </w:rPr>
        <w:t>1.</w:t>
      </w:r>
      <w:r>
        <w:rPr>
          <w:rFonts w:ascii="宋体" w:hAnsi="宋体" w:cs="Courier New" w:hint="eastAsia"/>
          <w:color w:val="000000"/>
          <w:sz w:val="24"/>
          <w:szCs w:val="24"/>
        </w:rPr>
        <w:t>6 履行方式：</w:t>
      </w:r>
    </w:p>
    <w:p w14:paraId="4822B570"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hint="eastAsia"/>
          <w:color w:val="000000"/>
          <w:sz w:val="24"/>
          <w:szCs w:val="24"/>
        </w:rPr>
        <w:t>1.7 包装方式：</w:t>
      </w:r>
    </w:p>
    <w:p w14:paraId="7697682B" w14:textId="77777777" w:rsidR="0059377A" w:rsidRDefault="0059377A" w:rsidP="0059377A">
      <w:pPr>
        <w:snapToGrid w:val="0"/>
        <w:spacing w:before="120" w:after="120"/>
        <w:rPr>
          <w:rFonts w:ascii="宋体" w:hAnsi="宋体" w:cs="Courier New" w:hint="eastAsia"/>
          <w:b/>
          <w:color w:val="000000"/>
          <w:sz w:val="24"/>
          <w:szCs w:val="24"/>
        </w:rPr>
      </w:pPr>
      <w:r>
        <w:rPr>
          <w:rFonts w:ascii="宋体" w:hAnsi="宋体" w:cs="Courier New"/>
          <w:b/>
          <w:color w:val="000000"/>
          <w:sz w:val="24"/>
          <w:szCs w:val="24"/>
        </w:rPr>
        <w:t>二、合同金额</w:t>
      </w:r>
    </w:p>
    <w:p w14:paraId="29843BB3" w14:textId="77777777" w:rsidR="0059377A" w:rsidRDefault="0059377A" w:rsidP="0059377A">
      <w:pPr>
        <w:snapToGrid w:val="0"/>
        <w:spacing w:before="120" w:after="120"/>
        <w:ind w:left="410" w:hangingChars="171" w:hanging="410"/>
        <w:rPr>
          <w:rFonts w:ascii="宋体" w:hAnsi="宋体" w:cs="Courier New" w:hint="eastAsia"/>
          <w:color w:val="000000"/>
          <w:sz w:val="24"/>
          <w:szCs w:val="24"/>
        </w:rPr>
      </w:pPr>
      <w:r>
        <w:rPr>
          <w:rFonts w:ascii="宋体" w:hAnsi="宋体" w:cs="Courier New"/>
          <w:color w:val="000000"/>
          <w:sz w:val="24"/>
          <w:szCs w:val="24"/>
        </w:rPr>
        <w:t>2.1 本合同金额为（大写）：_______</w:t>
      </w:r>
      <w:r>
        <w:rPr>
          <w:rFonts w:ascii="宋体" w:hAnsi="宋体" w:cs="Courier New" w:hint="eastAsia"/>
          <w:color w:val="000000"/>
          <w:sz w:val="24"/>
          <w:szCs w:val="24"/>
        </w:rPr>
        <w:t>圆</w:t>
      </w:r>
      <w:r>
        <w:rPr>
          <w:rFonts w:ascii="宋体" w:hAnsi="宋体" w:cs="Courier New"/>
          <w:color w:val="000000"/>
          <w:sz w:val="24"/>
          <w:szCs w:val="24"/>
        </w:rPr>
        <w:t>（___元）人民币</w:t>
      </w:r>
      <w:r>
        <w:rPr>
          <w:rFonts w:ascii="宋体" w:hAnsi="宋体" w:cs="Courier New" w:hint="eastAsia"/>
          <w:color w:val="000000"/>
          <w:sz w:val="24"/>
          <w:szCs w:val="24"/>
        </w:rPr>
        <w:t>或其他币种</w:t>
      </w:r>
      <w:r>
        <w:rPr>
          <w:rFonts w:ascii="宋体" w:hAnsi="宋体" w:cs="Courier New"/>
          <w:color w:val="000000"/>
          <w:sz w:val="24"/>
          <w:szCs w:val="24"/>
        </w:rPr>
        <w:t>。</w:t>
      </w:r>
    </w:p>
    <w:p w14:paraId="50F30217" w14:textId="77777777" w:rsidR="0059377A" w:rsidRDefault="0059377A" w:rsidP="0059377A">
      <w:pPr>
        <w:snapToGrid w:val="0"/>
        <w:spacing w:before="120" w:after="120"/>
        <w:rPr>
          <w:rFonts w:ascii="宋体" w:hAnsi="宋体" w:cs="Courier New" w:hint="eastAsia"/>
          <w:b/>
          <w:color w:val="000000"/>
          <w:sz w:val="24"/>
          <w:szCs w:val="24"/>
        </w:rPr>
      </w:pPr>
      <w:r>
        <w:rPr>
          <w:rFonts w:ascii="宋体" w:hAnsi="宋体" w:cs="Courier New"/>
          <w:b/>
          <w:color w:val="000000"/>
          <w:sz w:val="24"/>
          <w:szCs w:val="24"/>
        </w:rPr>
        <w:t>三、技术资料</w:t>
      </w:r>
    </w:p>
    <w:p w14:paraId="15A411D0" w14:textId="77777777" w:rsidR="0059377A" w:rsidRDefault="0059377A" w:rsidP="0059377A">
      <w:pPr>
        <w:snapToGrid w:val="0"/>
        <w:spacing w:before="120" w:after="120"/>
        <w:ind w:left="410" w:hangingChars="171" w:hanging="410"/>
        <w:rPr>
          <w:rFonts w:ascii="宋体" w:hAnsi="宋体" w:cs="Courier New" w:hint="eastAsia"/>
          <w:color w:val="000000"/>
          <w:sz w:val="24"/>
          <w:szCs w:val="24"/>
        </w:rPr>
      </w:pPr>
      <w:r>
        <w:rPr>
          <w:rFonts w:ascii="宋体" w:hAnsi="宋体" w:cs="Courier New"/>
          <w:color w:val="000000"/>
          <w:sz w:val="24"/>
          <w:szCs w:val="24"/>
        </w:rPr>
        <w:t>3.1乙方应按招标文件规定的时间向甲方提供使用货物</w:t>
      </w:r>
      <w:r>
        <w:rPr>
          <w:rFonts w:ascii="宋体" w:hAnsi="宋体" w:cs="Courier New" w:hint="eastAsia"/>
          <w:color w:val="000000"/>
          <w:sz w:val="24"/>
          <w:szCs w:val="24"/>
        </w:rPr>
        <w:t>(包含与货物相关的服务)</w:t>
      </w:r>
      <w:r>
        <w:rPr>
          <w:rFonts w:ascii="宋体" w:hAnsi="宋体" w:cs="Courier New"/>
          <w:color w:val="000000"/>
          <w:sz w:val="24"/>
          <w:szCs w:val="24"/>
        </w:rPr>
        <w:t>的有关技术资料。</w:t>
      </w:r>
    </w:p>
    <w:p w14:paraId="524C09CA" w14:textId="77777777" w:rsidR="0059377A" w:rsidRDefault="0059377A" w:rsidP="0059377A">
      <w:pPr>
        <w:snapToGrid w:val="0"/>
        <w:spacing w:before="120" w:after="120"/>
        <w:ind w:left="410" w:hangingChars="171" w:hanging="410"/>
        <w:rPr>
          <w:rFonts w:ascii="宋体" w:hAnsi="宋体" w:cs="Courier New" w:hint="eastAsia"/>
          <w:color w:val="000000"/>
          <w:sz w:val="24"/>
          <w:szCs w:val="24"/>
        </w:rPr>
      </w:pPr>
      <w:r>
        <w:rPr>
          <w:rFonts w:ascii="宋体" w:hAnsi="宋体" w:cs="Courier New"/>
          <w:color w:val="000000"/>
          <w:sz w:val="24"/>
          <w:szCs w:val="24"/>
        </w:rPr>
        <w:t>3.2 没有甲方事先书面同意，乙方不得将由甲方提供的有关合同或任何合同条文、规格、计划、图纸、样品或资料提供给与履行本合同无关的任何其他人。即使</w:t>
      </w:r>
      <w:proofErr w:type="gramStart"/>
      <w:r>
        <w:rPr>
          <w:rFonts w:ascii="宋体" w:hAnsi="宋体" w:cs="Courier New"/>
          <w:color w:val="000000"/>
          <w:sz w:val="24"/>
          <w:szCs w:val="24"/>
        </w:rPr>
        <w:t>向履行</w:t>
      </w:r>
      <w:proofErr w:type="gramEnd"/>
      <w:r>
        <w:rPr>
          <w:rFonts w:ascii="宋体" w:hAnsi="宋体" w:cs="Courier New"/>
          <w:color w:val="000000"/>
          <w:sz w:val="24"/>
          <w:szCs w:val="24"/>
        </w:rPr>
        <w:t>本合同有关的人员提供，也应注意保密并限于履行合同的必需范围。</w:t>
      </w:r>
    </w:p>
    <w:p w14:paraId="4A20712F" w14:textId="77777777" w:rsidR="0059377A" w:rsidRDefault="0059377A" w:rsidP="0059377A">
      <w:pPr>
        <w:snapToGrid w:val="0"/>
        <w:spacing w:before="120" w:after="120"/>
        <w:ind w:left="412" w:hangingChars="171" w:hanging="412"/>
        <w:rPr>
          <w:rFonts w:ascii="宋体" w:hAnsi="宋体" w:cs="Courier New" w:hint="eastAsia"/>
          <w:b/>
          <w:color w:val="000000"/>
          <w:sz w:val="24"/>
          <w:szCs w:val="24"/>
        </w:rPr>
      </w:pPr>
      <w:r>
        <w:rPr>
          <w:rFonts w:ascii="宋体" w:hAnsi="宋体" w:cs="Courier New"/>
          <w:b/>
          <w:color w:val="000000"/>
          <w:sz w:val="24"/>
          <w:szCs w:val="24"/>
        </w:rPr>
        <w:t>四、知识产权</w:t>
      </w:r>
    </w:p>
    <w:p w14:paraId="59A2FA01" w14:textId="77777777" w:rsidR="0059377A" w:rsidRDefault="0059377A" w:rsidP="0059377A">
      <w:pPr>
        <w:spacing w:line="0" w:lineRule="atLeast"/>
        <w:rPr>
          <w:rFonts w:ascii="宋体" w:hAnsi="宋体" w:hint="eastAsia"/>
          <w:color w:val="000000"/>
          <w:sz w:val="24"/>
          <w:szCs w:val="21"/>
        </w:rPr>
      </w:pPr>
      <w:r w:rsidRPr="002D3FF1">
        <w:rPr>
          <w:rFonts w:hAnsi="宋体"/>
          <w:color w:val="000000"/>
          <w:sz w:val="24"/>
          <w:szCs w:val="24"/>
          <w:highlight w:val="yellow"/>
        </w:rPr>
        <w:lastRenderedPageBreak/>
        <w:t>4.1</w:t>
      </w:r>
      <w:r w:rsidRPr="002D3FF1">
        <w:rPr>
          <w:rFonts w:hAnsi="宋体"/>
          <w:color w:val="000000"/>
          <w:sz w:val="24"/>
          <w:szCs w:val="24"/>
          <w:highlight w:val="yellow"/>
        </w:rPr>
        <w:t>乙</w:t>
      </w:r>
      <w:r w:rsidRPr="002D3FF1">
        <w:rPr>
          <w:rFonts w:ascii="宋体" w:hAnsi="宋体" w:hint="eastAsia"/>
          <w:color w:val="000000"/>
          <w:sz w:val="24"/>
          <w:szCs w:val="21"/>
          <w:highlight w:val="yellow"/>
        </w:rPr>
        <w:t>方应保证甲方在使用、接受本合同货物</w:t>
      </w:r>
      <w:r w:rsidRPr="002D3FF1">
        <w:rPr>
          <w:rFonts w:hAnsi="宋体" w:hint="eastAsia"/>
          <w:color w:val="000000"/>
          <w:sz w:val="24"/>
          <w:szCs w:val="24"/>
          <w:highlight w:val="yellow"/>
        </w:rPr>
        <w:t>（包含与货物相关的服务）</w:t>
      </w:r>
      <w:r w:rsidRPr="002D3FF1">
        <w:rPr>
          <w:rFonts w:ascii="宋体" w:hAnsi="宋体" w:hint="eastAsia"/>
          <w:color w:val="000000"/>
          <w:sz w:val="24"/>
          <w:szCs w:val="21"/>
          <w:highlight w:val="yellow"/>
        </w:rPr>
        <w:t>或其任何一部分时不受第三方提出侵犯其专利权、版权、商标权和工业设计权等知识产权的起诉。一旦出现侵权，由乙方负全部责任</w:t>
      </w:r>
      <w:r>
        <w:rPr>
          <w:rFonts w:ascii="宋体" w:hAnsi="宋体" w:hint="eastAsia"/>
          <w:color w:val="000000"/>
          <w:sz w:val="24"/>
          <w:szCs w:val="21"/>
        </w:rPr>
        <w:t>。</w:t>
      </w:r>
    </w:p>
    <w:p w14:paraId="18A8EBCB" w14:textId="77777777" w:rsidR="0059377A" w:rsidRDefault="0059377A" w:rsidP="0059377A">
      <w:pPr>
        <w:snapToGrid w:val="0"/>
        <w:spacing w:before="120" w:after="120"/>
        <w:rPr>
          <w:rFonts w:ascii="宋体" w:hAnsi="宋体" w:cs="Courier New" w:hint="eastAsia"/>
          <w:color w:val="000000"/>
          <w:sz w:val="24"/>
          <w:szCs w:val="24"/>
          <w:u w:val="single"/>
        </w:rPr>
      </w:pPr>
      <w:r>
        <w:rPr>
          <w:rFonts w:ascii="宋体" w:hAnsi="宋体" w:cs="Courier New"/>
          <w:b/>
          <w:color w:val="000000"/>
          <w:sz w:val="24"/>
          <w:szCs w:val="24"/>
        </w:rPr>
        <w:t>五、产权担保</w:t>
      </w:r>
    </w:p>
    <w:p w14:paraId="236A9B12" w14:textId="77777777" w:rsidR="0059377A" w:rsidRDefault="0059377A" w:rsidP="0059377A">
      <w:pPr>
        <w:snapToGrid w:val="0"/>
        <w:spacing w:before="120" w:after="120"/>
        <w:ind w:left="408" w:hangingChars="170" w:hanging="408"/>
        <w:rPr>
          <w:rFonts w:ascii="宋体" w:hAnsi="宋体" w:cs="Courier New" w:hint="eastAsia"/>
          <w:color w:val="000000"/>
          <w:sz w:val="24"/>
          <w:szCs w:val="24"/>
          <w:u w:val="single"/>
        </w:rPr>
      </w:pPr>
      <w:r>
        <w:rPr>
          <w:rFonts w:ascii="宋体" w:hAnsi="宋体" w:cs="Courier New"/>
          <w:color w:val="000000"/>
          <w:sz w:val="24"/>
          <w:szCs w:val="24"/>
        </w:rPr>
        <w:t>5.1 乙方保证所交付的货物</w:t>
      </w:r>
      <w:r>
        <w:rPr>
          <w:rFonts w:ascii="宋体" w:hAnsi="宋体" w:cs="Courier New" w:hint="eastAsia"/>
          <w:color w:val="000000"/>
          <w:sz w:val="24"/>
          <w:szCs w:val="24"/>
        </w:rPr>
        <w:t>（包含与货物相关的服务）</w:t>
      </w:r>
      <w:r>
        <w:rPr>
          <w:rFonts w:ascii="宋体" w:hAnsi="宋体" w:cs="Courier New"/>
          <w:color w:val="000000"/>
          <w:sz w:val="24"/>
          <w:szCs w:val="24"/>
        </w:rPr>
        <w:t>的所有权完全属于</w:t>
      </w:r>
      <w:proofErr w:type="gramStart"/>
      <w:r>
        <w:rPr>
          <w:rFonts w:ascii="宋体" w:hAnsi="宋体" w:cs="Courier New"/>
          <w:color w:val="000000"/>
          <w:sz w:val="24"/>
          <w:szCs w:val="24"/>
        </w:rPr>
        <w:t>乙方且</w:t>
      </w:r>
      <w:proofErr w:type="gramEnd"/>
      <w:r>
        <w:rPr>
          <w:rFonts w:ascii="宋体" w:hAnsi="宋体" w:cs="Courier New"/>
          <w:color w:val="000000"/>
          <w:sz w:val="24"/>
          <w:szCs w:val="24"/>
        </w:rPr>
        <w:t>无任何抵押、查封等产权瑕疵。</w:t>
      </w:r>
    </w:p>
    <w:p w14:paraId="4BCBD097" w14:textId="77777777" w:rsidR="0059377A" w:rsidRDefault="0059377A" w:rsidP="0059377A">
      <w:pPr>
        <w:snapToGrid w:val="0"/>
        <w:spacing w:before="120" w:after="120"/>
        <w:ind w:left="410" w:hangingChars="170" w:hanging="410"/>
        <w:rPr>
          <w:rFonts w:ascii="宋体" w:hAnsi="宋体" w:cs="Courier New" w:hint="eastAsia"/>
          <w:b/>
          <w:color w:val="000000"/>
          <w:sz w:val="24"/>
          <w:szCs w:val="24"/>
        </w:rPr>
      </w:pPr>
      <w:r>
        <w:rPr>
          <w:rFonts w:ascii="宋体" w:hAnsi="宋体" w:cs="Courier New"/>
          <w:b/>
          <w:color w:val="000000"/>
          <w:sz w:val="24"/>
          <w:szCs w:val="24"/>
        </w:rPr>
        <w:t>六、履约保证金</w:t>
      </w:r>
    </w:p>
    <w:p w14:paraId="650DFC88" w14:textId="77777777" w:rsidR="0059377A" w:rsidRDefault="0059377A" w:rsidP="0059377A">
      <w:pPr>
        <w:snapToGrid w:val="0"/>
        <w:spacing w:before="120" w:after="120"/>
        <w:ind w:left="408" w:hangingChars="170" w:hanging="408"/>
        <w:rPr>
          <w:rFonts w:ascii="宋体" w:hAnsi="宋体" w:cs="Courier New" w:hint="eastAsia"/>
          <w:color w:val="000000"/>
          <w:sz w:val="24"/>
          <w:szCs w:val="24"/>
        </w:rPr>
      </w:pPr>
      <w:r>
        <w:rPr>
          <w:rFonts w:ascii="宋体" w:hAnsi="宋体" w:cs="Courier New"/>
          <w:color w:val="000000"/>
          <w:sz w:val="24"/>
          <w:szCs w:val="24"/>
        </w:rPr>
        <w:t>6.1 乙方交纳人民币_________元作为本合同的履约保证金。</w:t>
      </w:r>
      <w:r>
        <w:rPr>
          <w:rFonts w:ascii="宋体" w:hAnsi="宋体" w:cs="Courier New" w:hint="eastAsia"/>
          <w:color w:val="000000"/>
          <w:sz w:val="24"/>
          <w:szCs w:val="24"/>
        </w:rPr>
        <w:t>（不得超过合同金额的10%）</w:t>
      </w:r>
    </w:p>
    <w:p w14:paraId="649DD8C7" w14:textId="77777777" w:rsidR="0059377A" w:rsidRDefault="0059377A" w:rsidP="0059377A">
      <w:pPr>
        <w:snapToGrid w:val="0"/>
        <w:spacing w:before="120" w:after="120"/>
        <w:ind w:left="408" w:hangingChars="170" w:hanging="408"/>
        <w:rPr>
          <w:rFonts w:ascii="宋体" w:hAnsi="宋体" w:cs="Courier New" w:hint="eastAsia"/>
          <w:color w:val="000000"/>
          <w:sz w:val="24"/>
          <w:szCs w:val="24"/>
        </w:rPr>
      </w:pPr>
      <w:r>
        <w:rPr>
          <w:rFonts w:ascii="宋体" w:hAnsi="宋体" w:cs="Courier New" w:hint="eastAsia"/>
          <w:color w:val="000000"/>
          <w:sz w:val="24"/>
          <w:szCs w:val="24"/>
        </w:rPr>
        <w:t>6.2合同履行结束后，甲方应及时退还交纳的履约保证金。</w:t>
      </w:r>
    </w:p>
    <w:p w14:paraId="16922F4D" w14:textId="77777777" w:rsidR="0059377A" w:rsidRDefault="0059377A" w:rsidP="0059377A">
      <w:pPr>
        <w:snapToGrid w:val="0"/>
        <w:spacing w:before="120" w:after="120"/>
        <w:ind w:left="408" w:hangingChars="170" w:hanging="408"/>
        <w:rPr>
          <w:rFonts w:ascii="宋体" w:hAnsi="宋体" w:cs="Courier New" w:hint="eastAsia"/>
          <w:color w:val="000000"/>
          <w:sz w:val="24"/>
          <w:szCs w:val="24"/>
        </w:rPr>
      </w:pPr>
      <w:r>
        <w:rPr>
          <w:rFonts w:ascii="宋体" w:hAnsi="宋体" w:cs="Courier New" w:hint="eastAsia"/>
          <w:color w:val="000000"/>
          <w:sz w:val="24"/>
          <w:szCs w:val="24"/>
        </w:rPr>
        <w:t>6.2.1履约保证金退还方式：</w:t>
      </w:r>
    </w:p>
    <w:p w14:paraId="012D4AC2" w14:textId="77777777" w:rsidR="0059377A" w:rsidRDefault="0059377A" w:rsidP="0059377A">
      <w:pPr>
        <w:snapToGrid w:val="0"/>
        <w:spacing w:before="120" w:after="120"/>
        <w:ind w:left="408" w:hangingChars="170" w:hanging="408"/>
        <w:rPr>
          <w:rFonts w:ascii="宋体" w:hAnsi="宋体" w:cs="Courier New" w:hint="eastAsia"/>
          <w:color w:val="000000"/>
          <w:sz w:val="24"/>
          <w:szCs w:val="24"/>
        </w:rPr>
      </w:pPr>
      <w:r>
        <w:rPr>
          <w:rFonts w:ascii="宋体" w:hAnsi="宋体" w:cs="Courier New" w:hint="eastAsia"/>
          <w:color w:val="000000"/>
          <w:sz w:val="24"/>
          <w:szCs w:val="24"/>
        </w:rPr>
        <w:t>6.2.2履约保证金退还时间：</w:t>
      </w:r>
    </w:p>
    <w:p w14:paraId="4199A747" w14:textId="77777777" w:rsidR="0059377A" w:rsidRDefault="0059377A" w:rsidP="0059377A">
      <w:pPr>
        <w:snapToGrid w:val="0"/>
        <w:spacing w:before="120" w:after="120"/>
        <w:ind w:left="408" w:hangingChars="170" w:hanging="408"/>
        <w:rPr>
          <w:rFonts w:ascii="宋体" w:hAnsi="宋体" w:cs="Courier New" w:hint="eastAsia"/>
          <w:color w:val="000000"/>
          <w:sz w:val="24"/>
          <w:szCs w:val="24"/>
        </w:rPr>
      </w:pPr>
      <w:r>
        <w:rPr>
          <w:rFonts w:ascii="宋体" w:hAnsi="宋体" w:cs="Courier New" w:hint="eastAsia"/>
          <w:color w:val="000000"/>
          <w:sz w:val="24"/>
          <w:szCs w:val="24"/>
        </w:rPr>
        <w:t>6.2.3履约保证金退还条件：</w:t>
      </w:r>
    </w:p>
    <w:p w14:paraId="3EB32E7A" w14:textId="77777777" w:rsidR="0059377A" w:rsidRDefault="0059377A" w:rsidP="0059377A">
      <w:pPr>
        <w:snapToGrid w:val="0"/>
        <w:spacing w:before="120" w:after="120"/>
        <w:ind w:left="408" w:hangingChars="170" w:hanging="408"/>
        <w:rPr>
          <w:rFonts w:ascii="宋体" w:hAnsi="宋体" w:cs="Courier New" w:hint="eastAsia"/>
          <w:color w:val="000000"/>
          <w:sz w:val="24"/>
          <w:szCs w:val="24"/>
        </w:rPr>
      </w:pPr>
      <w:r>
        <w:rPr>
          <w:rFonts w:ascii="宋体" w:hAnsi="宋体" w:cs="Courier New" w:hint="eastAsia"/>
          <w:color w:val="000000"/>
          <w:sz w:val="24"/>
          <w:szCs w:val="24"/>
        </w:rPr>
        <w:t>6.2.4履约保证金不予退还的情形：</w:t>
      </w:r>
    </w:p>
    <w:p w14:paraId="7B0AE1E6" w14:textId="77777777" w:rsidR="0059377A" w:rsidRDefault="0059377A" w:rsidP="0059377A">
      <w:pPr>
        <w:snapToGrid w:val="0"/>
        <w:spacing w:beforeLines="50" w:before="120" w:afterLines="50" w:after="120"/>
        <w:rPr>
          <w:rFonts w:ascii="宋体" w:eastAsia="仿宋_GB2312" w:hAnsi="宋体" w:hint="eastAsia"/>
          <w:b/>
          <w:color w:val="000000"/>
          <w:sz w:val="24"/>
          <w:szCs w:val="24"/>
        </w:rPr>
      </w:pPr>
      <w:r>
        <w:rPr>
          <w:rFonts w:ascii="宋体" w:hAnsi="宋体" w:hint="eastAsia"/>
          <w:b/>
          <w:color w:val="000000"/>
          <w:sz w:val="24"/>
          <w:szCs w:val="24"/>
        </w:rPr>
        <w:t>七、合同转包或分包</w:t>
      </w:r>
    </w:p>
    <w:p w14:paraId="6B891DC0" w14:textId="77777777" w:rsidR="0059377A" w:rsidRDefault="0059377A" w:rsidP="0059377A">
      <w:pPr>
        <w:snapToGrid w:val="0"/>
        <w:spacing w:beforeLines="50" w:before="120" w:afterLines="50" w:after="120"/>
        <w:rPr>
          <w:rFonts w:ascii="宋体" w:hAnsi="宋体" w:hint="eastAsia"/>
          <w:color w:val="000000"/>
          <w:sz w:val="24"/>
          <w:szCs w:val="24"/>
        </w:rPr>
      </w:pPr>
      <w:r>
        <w:rPr>
          <w:rFonts w:ascii="宋体" w:hAnsi="宋体" w:hint="eastAsia"/>
          <w:color w:val="000000"/>
          <w:sz w:val="24"/>
          <w:szCs w:val="24"/>
        </w:rPr>
        <w:t>7.1乙方不得将合同标的转包给他人履行。</w:t>
      </w:r>
    </w:p>
    <w:p w14:paraId="06474FDB" w14:textId="77777777" w:rsidR="0059377A" w:rsidRDefault="0059377A" w:rsidP="0059377A">
      <w:pPr>
        <w:snapToGrid w:val="0"/>
        <w:spacing w:beforeLines="50" w:before="120" w:afterLines="50" w:after="120"/>
        <w:rPr>
          <w:rFonts w:ascii="宋体" w:hAnsi="宋体" w:hint="eastAsia"/>
          <w:color w:val="000000"/>
          <w:sz w:val="24"/>
          <w:szCs w:val="24"/>
        </w:rPr>
      </w:pPr>
      <w:r w:rsidRPr="002D3FF1">
        <w:rPr>
          <w:rFonts w:ascii="宋体" w:hAnsi="宋体" w:hint="eastAsia"/>
          <w:color w:val="000000"/>
          <w:sz w:val="24"/>
          <w:szCs w:val="24"/>
          <w:highlight w:val="yellow"/>
        </w:rPr>
        <w:t>7.2乙方不得将合同标的分包给他人履行。</w:t>
      </w:r>
    </w:p>
    <w:p w14:paraId="443692D7" w14:textId="77777777" w:rsidR="0059377A" w:rsidRDefault="0059377A" w:rsidP="0059377A">
      <w:pPr>
        <w:snapToGrid w:val="0"/>
        <w:spacing w:beforeLines="50" w:before="120" w:afterLines="50" w:after="120"/>
        <w:rPr>
          <w:rFonts w:ascii="宋体" w:eastAsia="仿宋_GB2312" w:hAnsi="宋体" w:hint="eastAsia"/>
          <w:color w:val="000000"/>
          <w:sz w:val="24"/>
          <w:szCs w:val="24"/>
        </w:rPr>
      </w:pPr>
      <w:r>
        <w:rPr>
          <w:rFonts w:ascii="宋体" w:hAnsi="宋体"/>
          <w:color w:val="000000"/>
          <w:sz w:val="24"/>
          <w:szCs w:val="24"/>
        </w:rPr>
        <w:t>7.3</w:t>
      </w:r>
      <w:r>
        <w:rPr>
          <w:rFonts w:ascii="宋体" w:hAnsi="宋体" w:hint="eastAsia"/>
          <w:color w:val="000000"/>
          <w:sz w:val="24"/>
          <w:szCs w:val="24"/>
        </w:rPr>
        <w:t>乙方如有转包或未经甲方同意的分包行为，甲方有权给予终止合同。</w:t>
      </w:r>
    </w:p>
    <w:p w14:paraId="7CAC1845" w14:textId="77777777" w:rsidR="0059377A" w:rsidRDefault="0059377A" w:rsidP="0059377A">
      <w:pPr>
        <w:snapToGrid w:val="0"/>
        <w:spacing w:before="120" w:after="120"/>
        <w:rPr>
          <w:rFonts w:ascii="宋体" w:hAnsi="宋体" w:cs="Courier New" w:hint="eastAsia"/>
          <w:b/>
          <w:color w:val="000000"/>
          <w:sz w:val="24"/>
          <w:szCs w:val="24"/>
        </w:rPr>
      </w:pPr>
      <w:r>
        <w:rPr>
          <w:rFonts w:ascii="宋体" w:hAnsi="宋体" w:cs="Courier New" w:hint="eastAsia"/>
          <w:b/>
          <w:color w:val="000000"/>
          <w:sz w:val="24"/>
          <w:szCs w:val="24"/>
        </w:rPr>
        <w:t>八</w:t>
      </w:r>
      <w:r>
        <w:rPr>
          <w:rFonts w:ascii="宋体" w:hAnsi="宋体" w:cs="Courier New"/>
          <w:b/>
          <w:color w:val="000000"/>
          <w:sz w:val="24"/>
          <w:szCs w:val="24"/>
        </w:rPr>
        <w:t>、</w:t>
      </w:r>
      <w:r>
        <w:rPr>
          <w:rFonts w:ascii="宋体" w:hAnsi="宋体" w:cs="Courier New" w:hint="eastAsia"/>
          <w:b/>
          <w:color w:val="000000"/>
          <w:sz w:val="24"/>
          <w:szCs w:val="24"/>
        </w:rPr>
        <w:t>合同款项</w:t>
      </w:r>
      <w:r>
        <w:rPr>
          <w:rFonts w:ascii="宋体" w:hAnsi="宋体" w:cs="Courier New"/>
          <w:b/>
          <w:color w:val="000000"/>
          <w:sz w:val="24"/>
          <w:szCs w:val="24"/>
        </w:rPr>
        <w:t>支付</w:t>
      </w:r>
    </w:p>
    <w:p w14:paraId="712C0AEC" w14:textId="77777777" w:rsidR="0059377A" w:rsidRDefault="0059377A" w:rsidP="0059377A">
      <w:pPr>
        <w:snapToGrid w:val="0"/>
        <w:spacing w:before="120" w:after="120"/>
        <w:rPr>
          <w:rFonts w:ascii="宋体" w:hAnsi="宋体" w:cs="Courier New" w:hint="eastAsia"/>
          <w:bCs/>
          <w:color w:val="000000"/>
          <w:sz w:val="24"/>
          <w:szCs w:val="24"/>
        </w:rPr>
      </w:pPr>
      <w:r>
        <w:rPr>
          <w:rFonts w:ascii="宋体" w:hAnsi="宋体" w:cs="Courier New" w:hint="eastAsia"/>
          <w:bCs/>
          <w:color w:val="000000"/>
          <w:sz w:val="24"/>
          <w:szCs w:val="24"/>
        </w:rPr>
        <w:t>8</w:t>
      </w:r>
      <w:r>
        <w:rPr>
          <w:rFonts w:ascii="宋体" w:hAnsi="宋体" w:cs="Courier New"/>
          <w:bCs/>
          <w:color w:val="000000"/>
          <w:sz w:val="24"/>
          <w:szCs w:val="24"/>
        </w:rPr>
        <w:t>.1</w:t>
      </w:r>
      <w:r>
        <w:rPr>
          <w:rFonts w:ascii="宋体" w:hAnsi="宋体" w:cs="Courier New" w:hint="eastAsia"/>
          <w:bCs/>
          <w:color w:val="000000"/>
          <w:sz w:val="24"/>
          <w:szCs w:val="24"/>
        </w:rPr>
        <w:t>合同款项的支付方式及进度安排</w:t>
      </w:r>
    </w:p>
    <w:p w14:paraId="41ABE350" w14:textId="77777777" w:rsidR="0059377A" w:rsidRPr="002D3FF1" w:rsidRDefault="0059377A" w:rsidP="0059377A">
      <w:pPr>
        <w:snapToGrid w:val="0"/>
        <w:spacing w:before="120" w:after="120"/>
        <w:rPr>
          <w:rFonts w:ascii="宋体" w:hAnsi="宋体" w:cs="Courier New" w:hint="eastAsia"/>
          <w:bCs/>
          <w:color w:val="000000"/>
          <w:sz w:val="24"/>
          <w:szCs w:val="24"/>
          <w:highlight w:val="yellow"/>
        </w:rPr>
      </w:pPr>
      <w:r w:rsidRPr="002D3FF1">
        <w:rPr>
          <w:rFonts w:ascii="宋体" w:hAnsi="宋体" w:cs="Courier New" w:hint="eastAsia"/>
          <w:bCs/>
          <w:color w:val="000000"/>
          <w:sz w:val="24"/>
          <w:szCs w:val="24"/>
          <w:highlight w:val="yellow"/>
        </w:rPr>
        <w:t>8．1.1 预付款支付时间：</w:t>
      </w:r>
      <w:r w:rsidRPr="002D3FF1">
        <w:rPr>
          <w:rFonts w:ascii="宋体" w:hAnsi="宋体" w:cs="Courier New" w:hint="eastAsia"/>
          <w:bCs/>
          <w:color w:val="000000"/>
          <w:sz w:val="24"/>
          <w:szCs w:val="24"/>
          <w:highlight w:val="yellow"/>
          <w:u w:val="single"/>
        </w:rPr>
        <w:t>合同签订后***日内</w:t>
      </w:r>
      <w:r w:rsidRPr="002D3FF1">
        <w:rPr>
          <w:rFonts w:ascii="宋体" w:hAnsi="宋体" w:cs="Courier New" w:hint="eastAsia"/>
          <w:bCs/>
          <w:color w:val="000000"/>
          <w:sz w:val="24"/>
          <w:szCs w:val="24"/>
          <w:highlight w:val="yellow"/>
        </w:rPr>
        <w:t>，预付款支付比例：</w:t>
      </w:r>
      <w:r w:rsidRPr="002D3FF1">
        <w:rPr>
          <w:rFonts w:ascii="宋体" w:hAnsi="宋体" w:cs="Courier New" w:hint="eastAsia"/>
          <w:bCs/>
          <w:color w:val="000000"/>
          <w:sz w:val="24"/>
          <w:szCs w:val="24"/>
          <w:highlight w:val="yellow"/>
          <w:u w:val="single"/>
        </w:rPr>
        <w:t>合同金额的**%</w:t>
      </w:r>
      <w:r w:rsidRPr="002D3FF1">
        <w:rPr>
          <w:rFonts w:ascii="宋体" w:hAnsi="宋体" w:cs="Courier New" w:hint="eastAsia"/>
          <w:bCs/>
          <w:color w:val="000000"/>
          <w:sz w:val="24"/>
          <w:szCs w:val="24"/>
          <w:highlight w:val="yellow"/>
        </w:rPr>
        <w:t>。</w:t>
      </w:r>
    </w:p>
    <w:p w14:paraId="7A3C5D55" w14:textId="77777777" w:rsidR="0059377A" w:rsidRDefault="0059377A" w:rsidP="0059377A">
      <w:pPr>
        <w:snapToGrid w:val="0"/>
        <w:spacing w:before="120" w:after="120"/>
        <w:rPr>
          <w:rFonts w:ascii="宋体" w:hAnsi="宋体" w:cs="Courier New" w:hint="eastAsia"/>
          <w:color w:val="000000"/>
          <w:sz w:val="24"/>
          <w:szCs w:val="24"/>
          <w:u w:val="single"/>
        </w:rPr>
      </w:pPr>
      <w:r w:rsidRPr="002D3FF1">
        <w:rPr>
          <w:rFonts w:ascii="宋体" w:hAnsi="宋体" w:cs="Courier New" w:hint="eastAsia"/>
          <w:bCs/>
          <w:color w:val="000000"/>
          <w:sz w:val="24"/>
          <w:szCs w:val="24"/>
          <w:highlight w:val="yellow"/>
        </w:rPr>
        <w:t>8.1.2 尾款支付时间：产品验收通过,采购人收到发票后15日内，尾款支付比例：</w:t>
      </w:r>
      <w:r w:rsidRPr="002D3FF1">
        <w:rPr>
          <w:rFonts w:ascii="宋体" w:hAnsi="宋体" w:cs="Courier New" w:hint="eastAsia"/>
          <w:bCs/>
          <w:color w:val="000000"/>
          <w:sz w:val="24"/>
          <w:szCs w:val="24"/>
          <w:highlight w:val="yellow"/>
          <w:u w:val="single"/>
        </w:rPr>
        <w:t>合同金额的**%</w:t>
      </w:r>
      <w:r w:rsidRPr="002D3FF1">
        <w:rPr>
          <w:rFonts w:ascii="宋体" w:hAnsi="宋体" w:cs="Courier New" w:hint="eastAsia"/>
          <w:bCs/>
          <w:color w:val="000000"/>
          <w:sz w:val="24"/>
          <w:szCs w:val="24"/>
          <w:highlight w:val="yellow"/>
        </w:rPr>
        <w:t>。</w:t>
      </w:r>
    </w:p>
    <w:p w14:paraId="0704C2F6" w14:textId="77777777" w:rsidR="0059377A" w:rsidRDefault="0059377A" w:rsidP="0059377A">
      <w:pPr>
        <w:snapToGrid w:val="0"/>
        <w:spacing w:before="120" w:after="120"/>
        <w:ind w:left="480" w:hangingChars="200" w:hanging="480"/>
        <w:rPr>
          <w:rFonts w:ascii="宋体" w:hAnsi="宋体" w:cs="Courier New" w:hint="eastAsia"/>
          <w:color w:val="000000"/>
          <w:sz w:val="24"/>
          <w:szCs w:val="24"/>
        </w:rPr>
      </w:pPr>
      <w:r>
        <w:rPr>
          <w:rFonts w:ascii="宋体" w:hAnsi="宋体" w:cs="Courier New" w:hint="eastAsia"/>
          <w:bCs/>
          <w:color w:val="000000"/>
          <w:sz w:val="24"/>
          <w:szCs w:val="24"/>
        </w:rPr>
        <w:t>8</w:t>
      </w:r>
      <w:r>
        <w:rPr>
          <w:rFonts w:ascii="宋体" w:hAnsi="宋体" w:cs="Courier New"/>
          <w:bCs/>
          <w:color w:val="000000"/>
          <w:sz w:val="24"/>
          <w:szCs w:val="24"/>
        </w:rPr>
        <w:t>.2</w:t>
      </w:r>
      <w:r>
        <w:rPr>
          <w:rFonts w:ascii="宋体" w:hAnsi="宋体" w:cs="Courier New"/>
          <w:color w:val="000000"/>
          <w:sz w:val="24"/>
          <w:szCs w:val="24"/>
        </w:rPr>
        <w:t>当采购数量与实际使用数量不一致时，</w:t>
      </w:r>
      <w:r>
        <w:rPr>
          <w:rFonts w:ascii="宋体" w:hAnsi="宋体" w:cs="Courier New" w:hint="eastAsia"/>
          <w:color w:val="000000"/>
          <w:sz w:val="24"/>
          <w:szCs w:val="24"/>
        </w:rPr>
        <w:t>乙方</w:t>
      </w:r>
      <w:r>
        <w:rPr>
          <w:rFonts w:ascii="宋体" w:hAnsi="宋体" w:cs="Courier New"/>
          <w:color w:val="000000"/>
          <w:sz w:val="24"/>
          <w:szCs w:val="24"/>
        </w:rPr>
        <w:t>应根据实际使用量供货，合同的最终结</w:t>
      </w:r>
    </w:p>
    <w:p w14:paraId="5CB8072C" w14:textId="77777777" w:rsidR="0059377A" w:rsidRDefault="0059377A" w:rsidP="0059377A">
      <w:pPr>
        <w:snapToGrid w:val="0"/>
        <w:spacing w:before="120" w:after="120"/>
        <w:ind w:left="480" w:hangingChars="200" w:hanging="480"/>
        <w:rPr>
          <w:rFonts w:ascii="宋体" w:hAnsi="宋体" w:cs="Courier New" w:hint="eastAsia"/>
          <w:bCs/>
          <w:color w:val="000000"/>
          <w:sz w:val="24"/>
          <w:szCs w:val="24"/>
        </w:rPr>
      </w:pPr>
      <w:r>
        <w:rPr>
          <w:rFonts w:ascii="宋体" w:hAnsi="宋体" w:cs="Courier New"/>
          <w:color w:val="000000"/>
          <w:sz w:val="24"/>
          <w:szCs w:val="24"/>
        </w:rPr>
        <w:t>算金额按实际使用量乘以成交单价进行计算。</w:t>
      </w:r>
    </w:p>
    <w:p w14:paraId="1AF7F87B" w14:textId="77777777" w:rsidR="0059377A" w:rsidRDefault="0059377A" w:rsidP="0059377A">
      <w:pPr>
        <w:snapToGrid w:val="0"/>
        <w:spacing w:beforeLines="50" w:before="120" w:afterLines="50" w:after="120"/>
        <w:rPr>
          <w:rFonts w:ascii="宋体" w:eastAsia="仿宋_GB2312" w:hAnsi="宋体" w:hint="eastAsia"/>
          <w:b/>
          <w:color w:val="000000"/>
          <w:sz w:val="24"/>
          <w:szCs w:val="24"/>
        </w:rPr>
      </w:pPr>
      <w:r>
        <w:rPr>
          <w:rFonts w:ascii="宋体" w:hAnsi="宋体" w:hint="eastAsia"/>
          <w:b/>
          <w:color w:val="000000"/>
          <w:sz w:val="24"/>
          <w:szCs w:val="24"/>
        </w:rPr>
        <w:t>九、税费</w:t>
      </w:r>
    </w:p>
    <w:p w14:paraId="360443D3" w14:textId="77777777" w:rsidR="0059377A" w:rsidRDefault="0059377A" w:rsidP="0059377A">
      <w:pPr>
        <w:snapToGrid w:val="0"/>
        <w:spacing w:beforeLines="50" w:before="120" w:afterLines="50" w:after="120"/>
        <w:rPr>
          <w:rFonts w:ascii="宋体" w:eastAsia="仿宋_GB2312" w:hAnsi="宋体" w:hint="eastAsia"/>
          <w:color w:val="000000"/>
          <w:sz w:val="24"/>
          <w:szCs w:val="24"/>
        </w:rPr>
      </w:pPr>
      <w:r>
        <w:rPr>
          <w:rFonts w:ascii="宋体" w:hAnsi="宋体" w:hint="eastAsia"/>
          <w:color w:val="000000"/>
          <w:sz w:val="24"/>
          <w:szCs w:val="24"/>
        </w:rPr>
        <w:t>9</w:t>
      </w:r>
      <w:r>
        <w:rPr>
          <w:rFonts w:ascii="宋体" w:hAnsi="宋体"/>
          <w:color w:val="000000"/>
          <w:sz w:val="24"/>
          <w:szCs w:val="24"/>
        </w:rPr>
        <w:t>.1</w:t>
      </w:r>
      <w:r>
        <w:rPr>
          <w:rFonts w:ascii="宋体" w:hAnsi="宋体" w:hint="eastAsia"/>
          <w:color w:val="000000"/>
          <w:sz w:val="24"/>
          <w:szCs w:val="24"/>
        </w:rPr>
        <w:t>本合同执行中相关的一切税费均由乙方负担。</w:t>
      </w:r>
    </w:p>
    <w:p w14:paraId="5CAAD7E2" w14:textId="77777777" w:rsidR="0059377A" w:rsidRDefault="0059377A" w:rsidP="0059377A">
      <w:pPr>
        <w:snapToGrid w:val="0"/>
        <w:spacing w:before="120" w:after="120"/>
        <w:ind w:left="412" w:hangingChars="171" w:hanging="412"/>
        <w:rPr>
          <w:rFonts w:ascii="宋体" w:hAnsi="宋体" w:cs="Courier New" w:hint="eastAsia"/>
          <w:color w:val="000000"/>
          <w:sz w:val="24"/>
          <w:szCs w:val="24"/>
        </w:rPr>
      </w:pPr>
      <w:r>
        <w:rPr>
          <w:rFonts w:ascii="宋体" w:hAnsi="宋体" w:cs="Courier New"/>
          <w:b/>
          <w:color w:val="000000"/>
          <w:sz w:val="24"/>
          <w:szCs w:val="24"/>
        </w:rPr>
        <w:t>十、质量</w:t>
      </w:r>
      <w:r>
        <w:rPr>
          <w:rFonts w:ascii="宋体" w:hAnsi="宋体" w:cs="Courier New" w:hint="eastAsia"/>
          <w:b/>
          <w:color w:val="000000"/>
          <w:sz w:val="24"/>
          <w:szCs w:val="24"/>
        </w:rPr>
        <w:t>保修范围和保修期</w:t>
      </w:r>
      <w:r>
        <w:rPr>
          <w:rFonts w:ascii="宋体" w:hAnsi="宋体" w:cs="Courier New"/>
          <w:b/>
          <w:color w:val="000000"/>
          <w:sz w:val="24"/>
          <w:szCs w:val="24"/>
        </w:rPr>
        <w:t>及售后服务</w:t>
      </w:r>
    </w:p>
    <w:p w14:paraId="2128D7F7" w14:textId="77777777" w:rsidR="0059377A" w:rsidRDefault="0059377A" w:rsidP="0059377A">
      <w:pPr>
        <w:snapToGrid w:val="0"/>
        <w:spacing w:before="120" w:after="120"/>
        <w:ind w:left="410" w:hangingChars="171" w:hanging="410"/>
        <w:rPr>
          <w:rFonts w:ascii="宋体" w:hAnsi="宋体" w:cs="Courier New" w:hint="eastAsia"/>
          <w:color w:val="000000"/>
          <w:sz w:val="24"/>
          <w:szCs w:val="24"/>
        </w:rPr>
      </w:pPr>
      <w:r>
        <w:rPr>
          <w:rFonts w:ascii="宋体" w:hAnsi="宋体" w:cs="Courier New"/>
          <w:color w:val="000000"/>
          <w:sz w:val="24"/>
          <w:szCs w:val="24"/>
        </w:rPr>
        <w:t>1</w:t>
      </w:r>
      <w:r>
        <w:rPr>
          <w:rFonts w:ascii="宋体" w:hAnsi="宋体" w:cs="Courier New" w:hint="eastAsia"/>
          <w:color w:val="000000"/>
          <w:sz w:val="24"/>
          <w:szCs w:val="24"/>
        </w:rPr>
        <w:t>0</w:t>
      </w:r>
      <w:r>
        <w:rPr>
          <w:rFonts w:ascii="宋体" w:hAnsi="宋体" w:cs="Courier New"/>
          <w:color w:val="000000"/>
          <w:sz w:val="24"/>
          <w:szCs w:val="24"/>
        </w:rPr>
        <w:t>.1 乙方应按招标文件规定的货物性能、技术要求、质量标准向甲方提供未经使用的全新产品。</w:t>
      </w:r>
    </w:p>
    <w:p w14:paraId="36F1D08F" w14:textId="77777777" w:rsidR="0059377A" w:rsidRDefault="0059377A" w:rsidP="0059377A">
      <w:pPr>
        <w:snapToGrid w:val="0"/>
        <w:spacing w:before="120" w:after="120"/>
        <w:ind w:left="480" w:hangingChars="200" w:hanging="480"/>
        <w:rPr>
          <w:rFonts w:ascii="宋体" w:hAnsi="宋体" w:cs="Courier New" w:hint="eastAsia"/>
          <w:color w:val="000000"/>
          <w:sz w:val="24"/>
          <w:szCs w:val="24"/>
        </w:rPr>
      </w:pPr>
      <w:r>
        <w:rPr>
          <w:rFonts w:ascii="宋体" w:hAnsi="宋体" w:cs="Courier New"/>
          <w:color w:val="000000"/>
          <w:sz w:val="24"/>
          <w:szCs w:val="24"/>
        </w:rPr>
        <w:lastRenderedPageBreak/>
        <w:t>1</w:t>
      </w:r>
      <w:r>
        <w:rPr>
          <w:rFonts w:ascii="宋体" w:hAnsi="宋体" w:cs="Courier New" w:hint="eastAsia"/>
          <w:color w:val="000000"/>
          <w:sz w:val="24"/>
          <w:szCs w:val="24"/>
        </w:rPr>
        <w:t>0</w:t>
      </w:r>
      <w:r>
        <w:rPr>
          <w:rFonts w:ascii="宋体" w:hAnsi="宋体" w:cs="Courier New"/>
          <w:color w:val="000000"/>
          <w:sz w:val="24"/>
          <w:szCs w:val="24"/>
        </w:rPr>
        <w:t>.2 乙方提供的货物在质量期内因货物本身的质量问题发生故障，乙方应负责免费更换。对达不到技术要求者，根据实际情况，经双方协商，可按以下办法处理：</w:t>
      </w:r>
    </w:p>
    <w:p w14:paraId="75DACFC5" w14:textId="77777777" w:rsidR="0059377A" w:rsidRDefault="0059377A" w:rsidP="0059377A">
      <w:pPr>
        <w:snapToGrid w:val="0"/>
        <w:spacing w:before="120" w:after="120"/>
        <w:ind w:firstLine="420"/>
        <w:rPr>
          <w:rFonts w:ascii="宋体" w:hAnsi="宋体" w:cs="Courier New" w:hint="eastAsia"/>
          <w:color w:val="000000"/>
          <w:sz w:val="24"/>
          <w:szCs w:val="24"/>
        </w:rPr>
      </w:pPr>
      <w:r>
        <w:rPr>
          <w:rFonts w:ascii="宋体" w:hAnsi="宋体" w:cs="Courier New"/>
          <w:color w:val="000000"/>
          <w:sz w:val="24"/>
          <w:szCs w:val="24"/>
        </w:rPr>
        <w:t>⑴更换：由乙方承担所发生的全部费用。</w:t>
      </w:r>
    </w:p>
    <w:p w14:paraId="66619FE4" w14:textId="77777777" w:rsidR="0059377A" w:rsidRDefault="0059377A" w:rsidP="0059377A">
      <w:pPr>
        <w:snapToGrid w:val="0"/>
        <w:spacing w:before="120" w:after="120"/>
        <w:ind w:firstLine="420"/>
        <w:rPr>
          <w:rFonts w:ascii="宋体" w:hAnsi="宋体" w:cs="Courier New" w:hint="eastAsia"/>
          <w:color w:val="000000"/>
          <w:sz w:val="24"/>
          <w:szCs w:val="24"/>
        </w:rPr>
      </w:pPr>
      <w:r>
        <w:rPr>
          <w:rFonts w:ascii="宋体" w:hAnsi="宋体" w:cs="Courier New"/>
          <w:color w:val="000000"/>
          <w:sz w:val="24"/>
          <w:szCs w:val="24"/>
        </w:rPr>
        <w:t>⑵贬值处理：由甲乙双方合议定价。</w:t>
      </w:r>
    </w:p>
    <w:p w14:paraId="4A3FDA40" w14:textId="77777777" w:rsidR="0059377A" w:rsidRDefault="0059377A" w:rsidP="0059377A">
      <w:pPr>
        <w:snapToGrid w:val="0"/>
        <w:spacing w:before="120" w:after="120"/>
        <w:ind w:leftChars="200" w:left="400"/>
        <w:rPr>
          <w:rFonts w:ascii="宋体" w:hAnsi="宋体" w:cs="Courier New" w:hint="eastAsia"/>
          <w:color w:val="000000"/>
          <w:sz w:val="24"/>
          <w:szCs w:val="24"/>
        </w:rPr>
      </w:pPr>
      <w:r>
        <w:rPr>
          <w:rFonts w:ascii="宋体" w:hAnsi="宋体" w:cs="Courier New"/>
          <w:color w:val="000000"/>
          <w:sz w:val="24"/>
          <w:szCs w:val="24"/>
        </w:rPr>
        <w:t>⑶退货处理：乙方应退还甲方支付的合同款，同时</w:t>
      </w:r>
      <w:proofErr w:type="gramStart"/>
      <w:r>
        <w:rPr>
          <w:rFonts w:ascii="宋体" w:hAnsi="宋体" w:cs="Courier New"/>
          <w:color w:val="000000"/>
          <w:sz w:val="24"/>
          <w:szCs w:val="24"/>
        </w:rPr>
        <w:t>应承担该货物</w:t>
      </w:r>
      <w:proofErr w:type="gramEnd"/>
      <w:r>
        <w:rPr>
          <w:rFonts w:ascii="宋体" w:hAnsi="宋体" w:cs="Courier New"/>
          <w:color w:val="000000"/>
          <w:sz w:val="24"/>
          <w:szCs w:val="24"/>
        </w:rPr>
        <w:t>的直接费用（运输、保险、检验、货款利息及银行手续费等）。</w:t>
      </w:r>
    </w:p>
    <w:p w14:paraId="0EA49CB9"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color w:val="000000"/>
          <w:sz w:val="24"/>
          <w:szCs w:val="24"/>
        </w:rPr>
        <w:t>1</w:t>
      </w:r>
      <w:r>
        <w:rPr>
          <w:rFonts w:ascii="宋体" w:hAnsi="宋体" w:cs="Courier New" w:hint="eastAsia"/>
          <w:color w:val="000000"/>
          <w:sz w:val="24"/>
          <w:szCs w:val="24"/>
        </w:rPr>
        <w:t>0</w:t>
      </w:r>
      <w:r>
        <w:rPr>
          <w:rFonts w:ascii="宋体" w:hAnsi="宋体" w:cs="Courier New"/>
          <w:color w:val="000000"/>
          <w:sz w:val="24"/>
          <w:szCs w:val="24"/>
        </w:rPr>
        <w:t>.3 如在使用过程中发生质量问题，乙方在接到甲方通知后在_________小时内到达甲方现场。</w:t>
      </w:r>
    </w:p>
    <w:p w14:paraId="5C1D2605" w14:textId="77777777" w:rsidR="0059377A" w:rsidRDefault="0059377A" w:rsidP="0059377A">
      <w:pPr>
        <w:snapToGrid w:val="0"/>
        <w:spacing w:before="120" w:after="120"/>
        <w:rPr>
          <w:rFonts w:ascii="宋体" w:hAnsi="宋体" w:cs="Courier New" w:hint="eastAsia"/>
          <w:color w:val="000000"/>
          <w:sz w:val="24"/>
          <w:szCs w:val="24"/>
        </w:rPr>
      </w:pPr>
      <w:r>
        <w:rPr>
          <w:rFonts w:ascii="宋体" w:hAnsi="宋体" w:cs="Courier New"/>
          <w:color w:val="000000"/>
          <w:sz w:val="24"/>
          <w:szCs w:val="24"/>
        </w:rPr>
        <w:t>1</w:t>
      </w:r>
      <w:r>
        <w:rPr>
          <w:rFonts w:ascii="宋体" w:hAnsi="宋体" w:cs="Courier New" w:hint="eastAsia"/>
          <w:color w:val="000000"/>
          <w:sz w:val="24"/>
          <w:szCs w:val="24"/>
        </w:rPr>
        <w:t>0</w:t>
      </w:r>
      <w:r>
        <w:rPr>
          <w:rFonts w:ascii="宋体" w:hAnsi="宋体" w:cs="Courier New"/>
          <w:color w:val="000000"/>
          <w:sz w:val="24"/>
          <w:szCs w:val="24"/>
        </w:rPr>
        <w:t>.4 在质保期内，乙方应对货物出现的质量及安全问题负责处理解决并承担一切费用。</w:t>
      </w:r>
    </w:p>
    <w:p w14:paraId="4E04A6F8" w14:textId="65486C39" w:rsidR="00885B6C" w:rsidRDefault="0059377A" w:rsidP="0059377A">
      <w:pPr>
        <w:spacing w:line="360" w:lineRule="auto"/>
        <w:rPr>
          <w:rFonts w:hAnsi="宋体" w:hint="eastAsia"/>
          <w:bCs/>
          <w:sz w:val="30"/>
          <w:szCs w:val="30"/>
        </w:rPr>
      </w:pPr>
      <w:r>
        <w:rPr>
          <w:rFonts w:ascii="宋体" w:hAnsi="宋体" w:cs="Courier New"/>
          <w:color w:val="000000"/>
          <w:sz w:val="24"/>
          <w:szCs w:val="24"/>
        </w:rPr>
        <w:t>1</w:t>
      </w:r>
      <w:r>
        <w:rPr>
          <w:rFonts w:ascii="宋体" w:hAnsi="宋体" w:cs="Courier New" w:hint="eastAsia"/>
          <w:color w:val="000000"/>
          <w:sz w:val="24"/>
          <w:szCs w:val="24"/>
        </w:rPr>
        <w:t>0</w:t>
      </w:r>
      <w:r>
        <w:rPr>
          <w:rFonts w:ascii="宋体" w:hAnsi="宋体" w:cs="Courier New"/>
          <w:color w:val="000000"/>
          <w:sz w:val="24"/>
          <w:szCs w:val="24"/>
        </w:rPr>
        <w:t>.5上述的货物免费保修期为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年（自交货验收合格之日起计），因人为因素出现的故障不在免费保修范围内。超过保修期的机器设备，终生维修，维修时只收部件成本费。</w:t>
      </w:r>
      <w:r>
        <w:rPr>
          <w:rFonts w:hAnsi="宋体"/>
          <w:bCs/>
          <w:sz w:val="30"/>
          <w:szCs w:val="30"/>
        </w:rPr>
        <w:br w:type="page"/>
      </w:r>
    </w:p>
    <w:p w14:paraId="238657B4" w14:textId="77777777" w:rsidR="00885B6C" w:rsidRDefault="002D3FF1">
      <w:pPr>
        <w:pStyle w:val="1"/>
        <w:jc w:val="center"/>
        <w:rPr>
          <w:rFonts w:ascii="宋体" w:eastAsia="宋体" w:hAnsi="宋体" w:cs="宋体" w:hint="eastAsia"/>
        </w:rPr>
      </w:pPr>
      <w:r>
        <w:rPr>
          <w:rFonts w:ascii="宋体" w:eastAsia="宋体" w:hAnsi="宋体" w:cs="宋体" w:hint="eastAsia"/>
        </w:rPr>
        <w:lastRenderedPageBreak/>
        <w:t>第四章 采购需求</w:t>
      </w:r>
    </w:p>
    <w:p w14:paraId="5C472E1B" w14:textId="1FC42FC4" w:rsidR="00885B6C" w:rsidRPr="00B06209" w:rsidRDefault="002D3FF1" w:rsidP="00B06209">
      <w:pPr>
        <w:pBdr>
          <w:top w:val="none" w:sz="0" w:space="0" w:color="000000"/>
          <w:left w:val="none" w:sz="0" w:space="0" w:color="000000"/>
          <w:bottom w:val="none" w:sz="0" w:space="0" w:color="000000"/>
          <w:right w:val="none" w:sz="0" w:space="0" w:color="000000"/>
        </w:pBdr>
        <w:spacing w:line="479" w:lineRule="atLeast"/>
        <w:jc w:val="both"/>
        <w:rPr>
          <w:rFonts w:ascii="宋体" w:eastAsia="宋体" w:hAnsi="宋体" w:cs="宋体" w:hint="eastAsia"/>
          <w:sz w:val="24"/>
          <w:szCs w:val="24"/>
        </w:rPr>
      </w:pPr>
      <w:r>
        <w:rPr>
          <w:rFonts w:ascii="宋体" w:eastAsia="宋体" w:hAnsi="宋体" w:cs="宋体" w:hint="eastAsia"/>
          <w:sz w:val="24"/>
          <w:szCs w:val="24"/>
        </w:rPr>
        <w:t>项目属性:货物类项目。</w:t>
      </w:r>
    </w:p>
    <w:p w14:paraId="31C0AD08" w14:textId="77777777" w:rsidR="00885B6C" w:rsidRDefault="002D3FF1">
      <w:pPr>
        <w:pStyle w:val="2"/>
        <w:pBdr>
          <w:top w:val="none" w:sz="0" w:space="0" w:color="000000"/>
          <w:left w:val="none" w:sz="0" w:space="0" w:color="000000"/>
          <w:bottom w:val="none" w:sz="0" w:space="0" w:color="000000"/>
          <w:right w:val="none" w:sz="0" w:space="0" w:color="000000"/>
        </w:pBdr>
        <w:spacing w:before="0" w:after="0" w:line="98" w:lineRule="atLeast"/>
        <w:rPr>
          <w:rFonts w:ascii="宋体" w:eastAsia="宋体" w:hAnsi="宋体" w:cs="宋体" w:hint="eastAsia"/>
          <w:sz w:val="28"/>
          <w:szCs w:val="28"/>
        </w:rPr>
      </w:pPr>
      <w:r>
        <w:rPr>
          <w:rFonts w:ascii="宋体" w:eastAsia="宋体" w:hAnsi="宋体" w:cs="宋体" w:hint="eastAsia"/>
          <w:b/>
          <w:sz w:val="28"/>
          <w:szCs w:val="28"/>
        </w:rPr>
        <w:t>一、采购标的清单</w:t>
      </w:r>
    </w:p>
    <w:tbl>
      <w:tblPr>
        <w:tblStyle w:val="af9"/>
        <w:tblpPr w:leftFromText="180" w:rightFromText="180" w:vertAnchor="text" w:horzAnchor="margin" w:tblpXSpec="center" w:tblpY="120"/>
        <w:tblOverlap w:val="never"/>
        <w:tblW w:w="0" w:type="auto"/>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37"/>
        <w:gridCol w:w="3364"/>
        <w:gridCol w:w="2410"/>
        <w:gridCol w:w="2288"/>
      </w:tblGrid>
      <w:tr w:rsidR="00885B6C" w14:paraId="6C7A97FA" w14:textId="77777777">
        <w:trPr>
          <w:trHeight w:val="831"/>
          <w:jc w:val="center"/>
        </w:trPr>
        <w:tc>
          <w:tcPr>
            <w:tcW w:w="73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7BAE2F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rPr>
                <w:rFonts w:ascii="宋体" w:eastAsia="宋体" w:hAnsi="宋体" w:cs="宋体" w:hint="eastAsia"/>
                <w:sz w:val="24"/>
                <w:szCs w:val="24"/>
              </w:rPr>
            </w:pPr>
            <w:r>
              <w:rPr>
                <w:rFonts w:ascii="宋体" w:eastAsia="宋体" w:hAnsi="宋体" w:cs="宋体" w:hint="eastAsia"/>
                <w:sz w:val="24"/>
                <w:szCs w:val="24"/>
              </w:rPr>
              <w:t>序号</w:t>
            </w:r>
          </w:p>
        </w:tc>
        <w:tc>
          <w:tcPr>
            <w:tcW w:w="336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7A246D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rPr>
                <w:rFonts w:ascii="宋体" w:eastAsia="宋体" w:hAnsi="宋体" w:cs="宋体" w:hint="eastAsia"/>
                <w:sz w:val="24"/>
                <w:szCs w:val="24"/>
              </w:rPr>
            </w:pPr>
            <w:r>
              <w:rPr>
                <w:rFonts w:ascii="宋体" w:eastAsia="宋体" w:hAnsi="宋体" w:cs="宋体" w:hint="eastAsia"/>
                <w:sz w:val="24"/>
                <w:szCs w:val="24"/>
              </w:rPr>
              <w:t>采购标的</w:t>
            </w:r>
          </w:p>
        </w:tc>
        <w:tc>
          <w:tcPr>
            <w:tcW w:w="241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784A4E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rPr>
                <w:rFonts w:ascii="宋体" w:eastAsia="宋体" w:hAnsi="宋体" w:cs="宋体" w:hint="eastAsia"/>
                <w:sz w:val="24"/>
                <w:szCs w:val="24"/>
              </w:rPr>
            </w:pPr>
            <w:r>
              <w:rPr>
                <w:rFonts w:ascii="宋体" w:eastAsia="宋体" w:hAnsi="宋体" w:cs="宋体" w:hint="eastAsia"/>
                <w:sz w:val="24"/>
                <w:szCs w:val="24"/>
              </w:rPr>
              <w:t>对应中小企业划分标准所属行业</w:t>
            </w:r>
          </w:p>
        </w:tc>
        <w:tc>
          <w:tcPr>
            <w:tcW w:w="228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6B658D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rPr>
                <w:rFonts w:ascii="宋体" w:eastAsia="宋体" w:hAnsi="宋体" w:cs="宋体" w:hint="eastAsia"/>
                <w:sz w:val="24"/>
                <w:szCs w:val="24"/>
              </w:rPr>
            </w:pPr>
            <w:r>
              <w:rPr>
                <w:rFonts w:ascii="宋体" w:eastAsia="宋体" w:hAnsi="宋体" w:cs="宋体" w:hint="eastAsia"/>
                <w:sz w:val="24"/>
                <w:szCs w:val="24"/>
              </w:rPr>
              <w:t>是否属于强制环保节能产品</w:t>
            </w:r>
          </w:p>
        </w:tc>
      </w:tr>
      <w:tr w:rsidR="00885B6C" w14:paraId="36C6AD8D" w14:textId="77777777">
        <w:trPr>
          <w:trHeight w:val="586"/>
          <w:jc w:val="center"/>
        </w:trPr>
        <w:tc>
          <w:tcPr>
            <w:tcW w:w="73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36253F4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rPr>
                <w:rFonts w:ascii="宋体" w:eastAsia="宋体" w:hAnsi="宋体" w:cs="宋体" w:hint="eastAsia"/>
                <w:sz w:val="24"/>
                <w:szCs w:val="24"/>
              </w:rPr>
            </w:pPr>
            <w:r>
              <w:rPr>
                <w:rFonts w:ascii="宋体" w:eastAsia="宋体" w:hAnsi="宋体" w:cs="宋体" w:hint="eastAsia"/>
                <w:sz w:val="24"/>
                <w:szCs w:val="24"/>
              </w:rPr>
              <w:t>1</w:t>
            </w:r>
          </w:p>
        </w:tc>
        <w:tc>
          <w:tcPr>
            <w:tcW w:w="3364"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DF9E242" w14:textId="1FBBFFBF" w:rsidR="00885B6C" w:rsidRDefault="00675DA6">
            <w:pPr>
              <w:pBdr>
                <w:top w:val="none" w:sz="0" w:space="0" w:color="000000"/>
                <w:left w:val="none" w:sz="0" w:space="0" w:color="000000"/>
                <w:bottom w:val="none" w:sz="0" w:space="0" w:color="000000"/>
                <w:right w:val="none" w:sz="0" w:space="0" w:color="000000"/>
              </w:pBdr>
              <w:spacing w:line="479" w:lineRule="atLeast"/>
              <w:jc w:val="center"/>
              <w:rPr>
                <w:rFonts w:ascii="宋体" w:eastAsia="宋体" w:hAnsi="宋体" w:cs="宋体" w:hint="eastAsia"/>
                <w:sz w:val="24"/>
                <w:szCs w:val="24"/>
              </w:rPr>
            </w:pPr>
            <w:r>
              <w:rPr>
                <w:rFonts w:ascii="宋体" w:eastAsia="宋体" w:hAnsi="宋体" w:cs="宋体" w:hint="eastAsia"/>
                <w:sz w:val="24"/>
                <w:szCs w:val="24"/>
              </w:rPr>
              <w:t>宫腔镜手术系统</w:t>
            </w:r>
          </w:p>
        </w:tc>
        <w:tc>
          <w:tcPr>
            <w:tcW w:w="24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669D8C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rPr>
                <w:rFonts w:ascii="宋体" w:eastAsia="宋体" w:hAnsi="宋体" w:cs="宋体" w:hint="eastAsia"/>
                <w:sz w:val="24"/>
                <w:szCs w:val="24"/>
              </w:rPr>
            </w:pPr>
            <w:r>
              <w:rPr>
                <w:rFonts w:ascii="宋体" w:eastAsia="宋体" w:hAnsi="宋体" w:cs="宋体" w:hint="eastAsia"/>
                <w:sz w:val="24"/>
                <w:szCs w:val="24"/>
              </w:rPr>
              <w:t>工业</w:t>
            </w:r>
          </w:p>
        </w:tc>
        <w:tc>
          <w:tcPr>
            <w:tcW w:w="228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5AE9CE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rPr>
                <w:rFonts w:ascii="宋体" w:eastAsia="宋体" w:hAnsi="宋体" w:cs="宋体" w:hint="eastAsia"/>
                <w:sz w:val="24"/>
                <w:szCs w:val="24"/>
              </w:rPr>
            </w:pPr>
            <w:r>
              <w:rPr>
                <w:rFonts w:ascii="宋体" w:eastAsia="宋体" w:hAnsi="宋体" w:cs="宋体" w:hint="eastAsia"/>
                <w:sz w:val="24"/>
                <w:szCs w:val="24"/>
              </w:rPr>
              <w:t>否</w:t>
            </w:r>
          </w:p>
        </w:tc>
      </w:tr>
    </w:tbl>
    <w:p w14:paraId="7EFCCD51" w14:textId="77777777" w:rsidR="00885B6C" w:rsidRDefault="002D3FF1">
      <w:pPr>
        <w:pStyle w:val="2"/>
        <w:pBdr>
          <w:top w:val="none" w:sz="0" w:space="0" w:color="000000"/>
          <w:left w:val="none" w:sz="0" w:space="0" w:color="000000"/>
          <w:bottom w:val="none" w:sz="0" w:space="0" w:color="000000"/>
          <w:right w:val="none" w:sz="0" w:space="0" w:color="000000"/>
        </w:pBdr>
        <w:spacing w:before="0" w:after="0" w:line="276" w:lineRule="auto"/>
        <w:rPr>
          <w:rFonts w:ascii="宋体" w:eastAsia="宋体" w:hAnsi="宋体" w:cs="宋体" w:hint="eastAsia"/>
          <w:b/>
          <w:sz w:val="28"/>
          <w:szCs w:val="28"/>
        </w:rPr>
      </w:pPr>
      <w:r>
        <w:rPr>
          <w:rFonts w:ascii="宋体" w:eastAsia="宋体" w:hAnsi="宋体" w:cs="宋体" w:hint="eastAsia"/>
          <w:b/>
          <w:sz w:val="28"/>
          <w:szCs w:val="28"/>
        </w:rPr>
        <w:t>二、技术要求</w:t>
      </w:r>
    </w:p>
    <w:p w14:paraId="0AF9A2D7" w14:textId="36402469" w:rsidR="00EE5363" w:rsidRPr="00F61966" w:rsidRDefault="00F61966" w:rsidP="00B06209">
      <w:pPr>
        <w:pStyle w:val="afe"/>
        <w:widowControl w:val="0"/>
        <w:numPr>
          <w:ilvl w:val="0"/>
          <w:numId w:val="7"/>
        </w:numPr>
        <w:spacing w:after="0" w:line="276" w:lineRule="auto"/>
        <w:ind w:left="0" w:firstLine="0"/>
        <w:rPr>
          <w:rFonts w:asciiTheme="minorEastAsia" w:hAnsiTheme="minorEastAsia" w:hint="eastAsia"/>
          <w:b/>
          <w:bCs/>
          <w:sz w:val="24"/>
          <w:szCs w:val="24"/>
        </w:rPr>
      </w:pPr>
      <w:r w:rsidRPr="00F61966">
        <w:rPr>
          <w:rFonts w:asciiTheme="minorEastAsia" w:hAnsiTheme="minorEastAsia" w:hint="eastAsia"/>
          <w:b/>
          <w:bCs/>
          <w:sz w:val="24"/>
          <w:szCs w:val="24"/>
        </w:rPr>
        <w:t>单极宫腔电切镜</w:t>
      </w:r>
    </w:p>
    <w:p w14:paraId="1DDF42D6" w14:textId="77777777"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柱状晶体镜，非球面镜，蓝宝石镜面</w:t>
      </w:r>
    </w:p>
    <w:p w14:paraId="1913DCE4" w14:textId="77777777"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超</w:t>
      </w:r>
      <w:proofErr w:type="gramStart"/>
      <w:r w:rsidRPr="00F61966">
        <w:rPr>
          <w:rFonts w:ascii="宋体" w:eastAsia="宋体" w:hAnsi="宋体" w:cs="宋体" w:hint="eastAsia"/>
          <w:sz w:val="24"/>
          <w:szCs w:val="24"/>
        </w:rPr>
        <w:t>广角不</w:t>
      </w:r>
      <w:proofErr w:type="gramEnd"/>
      <w:r w:rsidRPr="00F61966">
        <w:rPr>
          <w:rFonts w:ascii="宋体" w:eastAsia="宋体" w:hAnsi="宋体" w:cs="宋体" w:hint="eastAsia"/>
          <w:sz w:val="24"/>
          <w:szCs w:val="24"/>
        </w:rPr>
        <w:t>失真、高透亮度、高效率光传导</w:t>
      </w:r>
    </w:p>
    <w:p w14:paraId="2A0DE5CE" w14:textId="39BB0CDC" w:rsidR="00F61966" w:rsidRPr="00F61966" w:rsidRDefault="0059377A"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Pr>
          <w:rFonts w:ascii="宋体" w:eastAsia="宋体" w:hAnsi="宋体" w:cs="宋体" w:hint="eastAsia"/>
          <w:sz w:val="24"/>
          <w:szCs w:val="24"/>
        </w:rPr>
        <w:t>兼容</w:t>
      </w:r>
      <w:r w:rsidR="00F61966" w:rsidRPr="00F61966">
        <w:rPr>
          <w:rFonts w:ascii="宋体" w:eastAsia="宋体" w:hAnsi="宋体" w:cs="宋体" w:hint="eastAsia"/>
          <w:sz w:val="24"/>
          <w:szCs w:val="24"/>
        </w:rPr>
        <w:t>国际通用标准目镜接口</w:t>
      </w:r>
    </w:p>
    <w:p w14:paraId="7235D48B" w14:textId="77777777"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镜面防球形畸变</w:t>
      </w:r>
    </w:p>
    <w:p w14:paraId="1627C7FE" w14:textId="77777777"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镜体内透镜具备多层抗反射涂层</w:t>
      </w:r>
    </w:p>
    <w:p w14:paraId="0F30198B" w14:textId="77777777"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镜面特殊涂层，防腐蚀性化学物质</w:t>
      </w:r>
    </w:p>
    <w:p w14:paraId="43509ACD" w14:textId="77777777"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视场角大于等于90°</w:t>
      </w:r>
    </w:p>
    <w:p w14:paraId="064F71E2" w14:textId="77777777"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宫腔镜直径要求4-5mm，长度要求30-35cm</w:t>
      </w:r>
    </w:p>
    <w:p w14:paraId="30D0A28D" w14:textId="64EF96E6"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消毒：</w:t>
      </w:r>
      <w:r w:rsidR="00DE6EA7">
        <w:rPr>
          <w:rFonts w:ascii="宋体" w:eastAsia="宋体" w:hAnsi="宋体" w:cs="宋体" w:hint="eastAsia"/>
          <w:sz w:val="24"/>
          <w:szCs w:val="24"/>
        </w:rPr>
        <w:t>包含</w:t>
      </w:r>
      <w:r w:rsidRPr="00F61966">
        <w:rPr>
          <w:rFonts w:ascii="宋体" w:eastAsia="宋体" w:hAnsi="宋体" w:cs="宋体" w:hint="eastAsia"/>
          <w:sz w:val="24"/>
          <w:szCs w:val="24"/>
        </w:rPr>
        <w:t>高温高压、浸泡、气熏</w:t>
      </w:r>
      <w:r w:rsidR="00DE6EA7">
        <w:rPr>
          <w:rFonts w:ascii="宋体" w:eastAsia="宋体" w:hAnsi="宋体" w:cs="宋体" w:hint="eastAsia"/>
          <w:sz w:val="24"/>
          <w:szCs w:val="24"/>
        </w:rPr>
        <w:t>、低温等离子等</w:t>
      </w:r>
    </w:p>
    <w:p w14:paraId="4EF8BE95" w14:textId="77777777"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工作手件，被动式，</w:t>
      </w:r>
      <w:proofErr w:type="gramStart"/>
      <w:r w:rsidRPr="00F61966">
        <w:rPr>
          <w:rFonts w:ascii="宋体" w:eastAsia="宋体" w:hAnsi="宋体" w:cs="宋体" w:hint="eastAsia"/>
          <w:sz w:val="24"/>
          <w:szCs w:val="24"/>
        </w:rPr>
        <w:t>拇指环</w:t>
      </w:r>
      <w:proofErr w:type="gramEnd"/>
      <w:r w:rsidRPr="00F61966">
        <w:rPr>
          <w:rFonts w:ascii="宋体" w:eastAsia="宋体" w:hAnsi="宋体" w:cs="宋体" w:hint="eastAsia"/>
          <w:sz w:val="24"/>
          <w:szCs w:val="24"/>
        </w:rPr>
        <w:t>可以移动</w:t>
      </w:r>
    </w:p>
    <w:p w14:paraId="1CB74E10" w14:textId="2DFA0758"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单</w:t>
      </w:r>
      <w:proofErr w:type="gramStart"/>
      <w:r w:rsidRPr="00F61966">
        <w:rPr>
          <w:rFonts w:ascii="宋体" w:eastAsia="宋体" w:hAnsi="宋体" w:cs="宋体" w:hint="eastAsia"/>
          <w:sz w:val="24"/>
          <w:szCs w:val="24"/>
        </w:rPr>
        <w:t>极</w:t>
      </w:r>
      <w:proofErr w:type="gramEnd"/>
      <w:r w:rsidRPr="00F61966">
        <w:rPr>
          <w:rFonts w:ascii="宋体" w:eastAsia="宋体" w:hAnsi="宋体" w:cs="宋体" w:hint="eastAsia"/>
          <w:sz w:val="24"/>
          <w:szCs w:val="24"/>
        </w:rPr>
        <w:t>电</w:t>
      </w:r>
      <w:proofErr w:type="gramStart"/>
      <w:r w:rsidRPr="00F61966">
        <w:rPr>
          <w:rFonts w:ascii="宋体" w:eastAsia="宋体" w:hAnsi="宋体" w:cs="宋体" w:hint="eastAsia"/>
          <w:sz w:val="24"/>
          <w:szCs w:val="24"/>
        </w:rPr>
        <w:t>切环单</w:t>
      </w:r>
      <w:proofErr w:type="gramEnd"/>
      <w:r w:rsidRPr="00F61966">
        <w:rPr>
          <w:rFonts w:ascii="宋体" w:eastAsia="宋体" w:hAnsi="宋体" w:cs="宋体" w:hint="eastAsia"/>
          <w:sz w:val="24"/>
          <w:szCs w:val="24"/>
        </w:rPr>
        <w:t>极，精细，成角度，尺寸</w:t>
      </w:r>
      <w:r>
        <w:rPr>
          <w:rFonts w:ascii="宋体" w:eastAsia="宋体" w:hAnsi="宋体" w:cs="宋体" w:hint="eastAsia"/>
          <w:sz w:val="24"/>
          <w:szCs w:val="24"/>
        </w:rPr>
        <w:t>≤</w:t>
      </w:r>
      <w:r w:rsidRPr="00F61966">
        <w:rPr>
          <w:rFonts w:ascii="宋体" w:eastAsia="宋体" w:hAnsi="宋体" w:cs="宋体" w:hint="eastAsia"/>
          <w:sz w:val="24"/>
          <w:szCs w:val="24"/>
        </w:rPr>
        <w:t>7mm</w:t>
      </w:r>
    </w:p>
    <w:p w14:paraId="3F3A8CE3" w14:textId="38CDEDC1"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针状电极，针形，尺寸</w:t>
      </w:r>
      <w:r>
        <w:rPr>
          <w:rFonts w:ascii="宋体" w:eastAsia="宋体" w:hAnsi="宋体" w:cs="宋体" w:hint="eastAsia"/>
          <w:sz w:val="24"/>
          <w:szCs w:val="24"/>
        </w:rPr>
        <w:t>≤</w:t>
      </w:r>
      <w:r w:rsidRPr="00F61966">
        <w:rPr>
          <w:rFonts w:ascii="宋体" w:eastAsia="宋体" w:hAnsi="宋体" w:cs="宋体" w:hint="eastAsia"/>
          <w:sz w:val="24"/>
          <w:szCs w:val="24"/>
        </w:rPr>
        <w:t>8mm</w:t>
      </w:r>
    </w:p>
    <w:p w14:paraId="3FBAF2CA" w14:textId="77777777" w:rsidR="00F61966" w:rsidRPr="00F61966" w:rsidRDefault="00F61966" w:rsidP="00F61966">
      <w:pPr>
        <w:pStyle w:val="aff6"/>
        <w:numPr>
          <w:ilvl w:val="0"/>
          <w:numId w:val="20"/>
        </w:numPr>
        <w:spacing w:before="0" w:line="276" w:lineRule="auto"/>
        <w:jc w:val="both"/>
        <w:rPr>
          <w:rFonts w:ascii="宋体" w:eastAsia="宋体" w:hAnsi="宋体" w:cs="宋体" w:hint="eastAsia"/>
          <w:color w:val="auto"/>
          <w:sz w:val="24"/>
          <w:szCs w:val="24"/>
          <w:lang w:eastAsia="zh-CN"/>
        </w:rPr>
      </w:pPr>
      <w:r w:rsidRPr="00F61966">
        <w:rPr>
          <w:rFonts w:ascii="宋体" w:eastAsia="宋体" w:hAnsi="宋体" w:cs="宋体" w:hint="eastAsia"/>
          <w:color w:val="auto"/>
          <w:sz w:val="24"/>
          <w:szCs w:val="24"/>
          <w:lang w:eastAsia="zh-CN"/>
        </w:rPr>
        <w:t>▲可高温高压消毒≥400次</w:t>
      </w:r>
    </w:p>
    <w:p w14:paraId="0200F824" w14:textId="1F611E0B" w:rsidR="00F61966" w:rsidRPr="00F61966"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color w:val="000000"/>
          <w:kern w:val="2"/>
          <w:sz w:val="24"/>
          <w:szCs w:val="24"/>
        </w:rPr>
        <w:t>▲</w:t>
      </w:r>
      <w:r w:rsidRPr="00F61966">
        <w:rPr>
          <w:rFonts w:ascii="宋体" w:eastAsia="宋体" w:hAnsi="宋体" w:cs="宋体" w:hint="eastAsia"/>
          <w:sz w:val="24"/>
          <w:szCs w:val="24"/>
        </w:rPr>
        <w:t>分辨率≥9.36lp/mm，照度≥1500lx，显色指数Ra≥</w:t>
      </w:r>
      <w:r w:rsidR="00DE6EA7">
        <w:rPr>
          <w:rFonts w:ascii="宋体" w:eastAsia="宋体" w:hAnsi="宋体" w:cs="宋体" w:hint="eastAsia"/>
          <w:sz w:val="24"/>
          <w:szCs w:val="24"/>
        </w:rPr>
        <w:t>90</w:t>
      </w:r>
      <w:r w:rsidRPr="00F61966">
        <w:rPr>
          <w:rFonts w:ascii="宋体" w:eastAsia="宋体" w:hAnsi="宋体" w:cs="宋体" w:hint="eastAsia"/>
          <w:sz w:val="24"/>
          <w:szCs w:val="24"/>
        </w:rPr>
        <w:t>，有效景深范围≥3-60mm</w:t>
      </w:r>
    </w:p>
    <w:p w14:paraId="7A3C3EDD" w14:textId="6BCA40D1" w:rsidR="00F61966" w:rsidRPr="002D3FF1" w:rsidRDefault="00F61966" w:rsidP="00F61966">
      <w:pPr>
        <w:numPr>
          <w:ilvl w:val="0"/>
          <w:numId w:val="20"/>
        </w:numPr>
        <w:kinsoku w:val="0"/>
        <w:autoSpaceDE w:val="0"/>
        <w:autoSpaceDN w:val="0"/>
        <w:adjustRightInd w:val="0"/>
        <w:snapToGrid w:val="0"/>
        <w:spacing w:after="0" w:line="276" w:lineRule="auto"/>
        <w:textAlignment w:val="baseline"/>
        <w:rPr>
          <w:rFonts w:ascii="宋体" w:eastAsia="宋体" w:hAnsi="宋体" w:cs="宋体" w:hint="eastAsia"/>
          <w:sz w:val="24"/>
          <w:szCs w:val="24"/>
        </w:rPr>
      </w:pPr>
      <w:r w:rsidRPr="00F61966">
        <w:rPr>
          <w:rFonts w:ascii="宋体" w:eastAsia="宋体" w:hAnsi="宋体" w:cs="宋体" w:hint="eastAsia"/>
          <w:sz w:val="24"/>
          <w:szCs w:val="24"/>
        </w:rPr>
        <w:t>腹腔镜镜头视相角有12°、30°可选，满足不同外科手术需求</w:t>
      </w:r>
    </w:p>
    <w:p w14:paraId="0B47993D" w14:textId="77777777" w:rsidR="00F61966" w:rsidRPr="00F61966" w:rsidRDefault="00F61966" w:rsidP="00F61966">
      <w:pPr>
        <w:pStyle w:val="afe"/>
        <w:widowControl w:val="0"/>
        <w:numPr>
          <w:ilvl w:val="0"/>
          <w:numId w:val="7"/>
        </w:numPr>
        <w:spacing w:after="0" w:line="276" w:lineRule="auto"/>
        <w:ind w:left="0" w:firstLine="0"/>
        <w:rPr>
          <w:rFonts w:ascii="宋体" w:eastAsia="宋体" w:hAnsi="宋体" w:hint="eastAsia"/>
          <w:b/>
          <w:bCs/>
          <w:sz w:val="24"/>
          <w:szCs w:val="24"/>
        </w:rPr>
      </w:pPr>
      <w:r w:rsidRPr="00F61966">
        <w:rPr>
          <w:rFonts w:ascii="宋体" w:eastAsia="宋体" w:hAnsi="宋体" w:hint="eastAsia"/>
          <w:b/>
          <w:bCs/>
          <w:sz w:val="24"/>
          <w:szCs w:val="24"/>
        </w:rPr>
        <w:t>IBS妇科宫内刨削系统</w:t>
      </w:r>
    </w:p>
    <w:p w14:paraId="54CE7B2C" w14:textId="64186DE6" w:rsidR="00F61966" w:rsidRPr="00F61966" w:rsidRDefault="00F61966" w:rsidP="00F61966">
      <w:pPr>
        <w:pStyle w:val="afe"/>
        <w:numPr>
          <w:ilvl w:val="0"/>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刨削手柄：</w:t>
      </w:r>
    </w:p>
    <w:p w14:paraId="105821CD" w14:textId="5EE9AB8A"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人体工程学设计</w:t>
      </w:r>
    </w:p>
    <w:p w14:paraId="20156EA5" w14:textId="6191F327"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≥3种设置握持方式</w:t>
      </w:r>
    </w:p>
    <w:p w14:paraId="71427A1E" w14:textId="3B49333E"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中央直</w:t>
      </w:r>
      <w:proofErr w:type="gramStart"/>
      <w:r w:rsidRPr="00F61966">
        <w:rPr>
          <w:rFonts w:ascii="宋体" w:eastAsia="宋体" w:hAnsi="宋体" w:cs="宋体" w:hint="eastAsia"/>
          <w:sz w:val="24"/>
          <w:szCs w:val="24"/>
        </w:rPr>
        <w:t>排吸引</w:t>
      </w:r>
      <w:proofErr w:type="gramEnd"/>
      <w:r w:rsidRPr="00F61966">
        <w:rPr>
          <w:rFonts w:ascii="宋体" w:eastAsia="宋体" w:hAnsi="宋体" w:cs="宋体" w:hint="eastAsia"/>
          <w:sz w:val="24"/>
          <w:szCs w:val="24"/>
        </w:rPr>
        <w:t>通道</w:t>
      </w:r>
    </w:p>
    <w:p w14:paraId="1E53CA5C" w14:textId="2DA1D5BF"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具有往复切割模式</w:t>
      </w:r>
    </w:p>
    <w:p w14:paraId="0F86EFD6" w14:textId="53BF8914"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切割速率≥5000次/分</w:t>
      </w:r>
    </w:p>
    <w:p w14:paraId="46AB9200" w14:textId="3E922F88"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便捷锁扣，360°安装</w:t>
      </w:r>
    </w:p>
    <w:p w14:paraId="3F0CD8C0" w14:textId="7C12EB83"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可高温高压消毒</w:t>
      </w:r>
    </w:p>
    <w:p w14:paraId="6AE413EA" w14:textId="57364D09" w:rsidR="00F61966" w:rsidRPr="00F61966" w:rsidRDefault="00F61966" w:rsidP="00F61966">
      <w:pPr>
        <w:pStyle w:val="afe"/>
        <w:numPr>
          <w:ilvl w:val="0"/>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刨削刀头：</w:t>
      </w:r>
    </w:p>
    <w:p w14:paraId="4ADCF3DD" w14:textId="58D58AB5"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lastRenderedPageBreak/>
        <w:t>钝性无创头端</w:t>
      </w:r>
    </w:p>
    <w:p w14:paraId="198448DE" w14:textId="36F27174"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长方形开口，往复切割工作</w:t>
      </w:r>
    </w:p>
    <w:p w14:paraId="02EC2F7D" w14:textId="018BF6FD"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直径≤4mm，长度≥32cm</w:t>
      </w:r>
    </w:p>
    <w:p w14:paraId="39E682C9" w14:textId="5D725153"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切割方向可360°旋转</w:t>
      </w:r>
    </w:p>
    <w:p w14:paraId="5B343196" w14:textId="39FBAEBE"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配备定位器，与切割窗口方向一致</w:t>
      </w:r>
    </w:p>
    <w:p w14:paraId="7C5F2CCB" w14:textId="6B7D9674"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含内、外切割刀管，可拆卸，360°安装</w:t>
      </w:r>
    </w:p>
    <w:p w14:paraId="6A4657C3" w14:textId="6C72A438" w:rsidR="00F61966" w:rsidRPr="00F61966" w:rsidRDefault="00F61966" w:rsidP="00F61966">
      <w:pPr>
        <w:pStyle w:val="afe"/>
        <w:numPr>
          <w:ilvl w:val="1"/>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可重复使用，高温高压消毒。</w:t>
      </w:r>
    </w:p>
    <w:p w14:paraId="7CB679DA" w14:textId="5572E4AD" w:rsidR="00885B6C" w:rsidRPr="00F61966" w:rsidRDefault="00F61966" w:rsidP="00F61966">
      <w:pPr>
        <w:pStyle w:val="afe"/>
        <w:numPr>
          <w:ilvl w:val="0"/>
          <w:numId w:val="21"/>
        </w:numPr>
        <w:spacing w:line="276" w:lineRule="auto"/>
        <w:rPr>
          <w:rFonts w:ascii="宋体" w:eastAsia="宋体" w:hAnsi="宋体" w:cs="宋体" w:hint="eastAsia"/>
          <w:sz w:val="24"/>
          <w:szCs w:val="24"/>
        </w:rPr>
      </w:pPr>
      <w:r w:rsidRPr="00F61966">
        <w:rPr>
          <w:rFonts w:ascii="宋体" w:eastAsia="宋体" w:hAnsi="宋体" w:cs="宋体" w:hint="eastAsia"/>
          <w:sz w:val="24"/>
          <w:szCs w:val="24"/>
        </w:rPr>
        <w:t>纤维导光束，</w:t>
      </w:r>
      <w:proofErr w:type="gramStart"/>
      <w:r w:rsidRPr="00F61966">
        <w:rPr>
          <w:rFonts w:ascii="宋体" w:eastAsia="宋体" w:hAnsi="宋体" w:cs="宋体" w:hint="eastAsia"/>
          <w:sz w:val="24"/>
          <w:szCs w:val="24"/>
        </w:rPr>
        <w:t>直型接头</w:t>
      </w:r>
      <w:proofErr w:type="gramEnd"/>
      <w:r w:rsidRPr="00F61966">
        <w:rPr>
          <w:rFonts w:ascii="宋体" w:eastAsia="宋体" w:hAnsi="宋体" w:cs="宋体" w:hint="eastAsia"/>
          <w:sz w:val="24"/>
          <w:szCs w:val="24"/>
        </w:rPr>
        <w:t>，总长度</w:t>
      </w:r>
      <w:r w:rsidR="00020397">
        <w:rPr>
          <w:rFonts w:ascii="宋体" w:eastAsia="宋体" w:hAnsi="宋体" w:cs="宋体" w:hint="eastAsia"/>
          <w:sz w:val="24"/>
          <w:szCs w:val="24"/>
        </w:rPr>
        <w:t>≥</w:t>
      </w:r>
      <w:r w:rsidRPr="00F61966">
        <w:rPr>
          <w:rFonts w:ascii="宋体" w:eastAsia="宋体" w:hAnsi="宋体" w:cs="宋体" w:hint="eastAsia"/>
          <w:sz w:val="24"/>
          <w:szCs w:val="24"/>
        </w:rPr>
        <w:t>230mm，直径</w:t>
      </w:r>
      <w:r w:rsidR="00020397">
        <w:rPr>
          <w:rFonts w:ascii="宋体" w:eastAsia="宋体" w:hAnsi="宋体" w:cs="宋体" w:hint="eastAsia"/>
          <w:sz w:val="24"/>
          <w:szCs w:val="24"/>
        </w:rPr>
        <w:t>≤</w:t>
      </w:r>
      <w:r w:rsidRPr="00F61966">
        <w:rPr>
          <w:rFonts w:ascii="宋体" w:eastAsia="宋体" w:hAnsi="宋体" w:cs="宋体" w:hint="eastAsia"/>
          <w:sz w:val="24"/>
          <w:szCs w:val="24"/>
        </w:rPr>
        <w:t>3.5mm，连接镜子接口有安全卡口，连接光源接口的手持部位为圆柱形</w:t>
      </w:r>
    </w:p>
    <w:p w14:paraId="42C36064" w14:textId="7D275A93" w:rsidR="00F61966" w:rsidRPr="00F61966" w:rsidRDefault="00020397" w:rsidP="00F61966">
      <w:pPr>
        <w:pStyle w:val="afe"/>
        <w:widowControl w:val="0"/>
        <w:numPr>
          <w:ilvl w:val="0"/>
          <w:numId w:val="7"/>
        </w:numPr>
        <w:spacing w:after="0" w:line="276" w:lineRule="auto"/>
        <w:ind w:left="0" w:firstLine="0"/>
        <w:rPr>
          <w:rFonts w:asciiTheme="minorEastAsia" w:hAnsiTheme="minorEastAsia" w:hint="eastAsia"/>
          <w:b/>
          <w:bCs/>
          <w:sz w:val="24"/>
          <w:szCs w:val="24"/>
        </w:rPr>
      </w:pPr>
      <w:r>
        <w:rPr>
          <w:rFonts w:asciiTheme="minorEastAsia" w:hAnsiTheme="minorEastAsia" w:hint="eastAsia"/>
          <w:b/>
          <w:bCs/>
          <w:sz w:val="24"/>
          <w:szCs w:val="24"/>
        </w:rPr>
        <w:t>★</w:t>
      </w:r>
      <w:r w:rsidR="00F61966" w:rsidRPr="00F61966">
        <w:rPr>
          <w:rFonts w:asciiTheme="minorEastAsia" w:hAnsiTheme="minorEastAsia" w:hint="eastAsia"/>
          <w:b/>
          <w:bCs/>
          <w:sz w:val="24"/>
          <w:szCs w:val="24"/>
        </w:rPr>
        <w:t>配置</w:t>
      </w:r>
    </w:p>
    <w:tbl>
      <w:tblPr>
        <w:tblW w:w="7645" w:type="dxa"/>
        <w:jc w:val="center"/>
        <w:tblLook w:val="04A0" w:firstRow="1" w:lastRow="0" w:firstColumn="1" w:lastColumn="0" w:noHBand="0" w:noVBand="1"/>
      </w:tblPr>
      <w:tblGrid>
        <w:gridCol w:w="983"/>
        <w:gridCol w:w="5103"/>
        <w:gridCol w:w="1559"/>
      </w:tblGrid>
      <w:tr w:rsidR="00314106" w:rsidRPr="00734B92" w14:paraId="7DFA004B" w14:textId="77777777" w:rsidTr="00314106">
        <w:trPr>
          <w:trHeight w:val="279"/>
          <w:jc w:val="center"/>
        </w:trPr>
        <w:tc>
          <w:tcPr>
            <w:tcW w:w="983"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69EFCBBA" w14:textId="77777777" w:rsidR="00314106" w:rsidRPr="00734B92" w:rsidRDefault="00314106" w:rsidP="00314106">
            <w:pPr>
              <w:spacing w:after="0" w:line="240" w:lineRule="auto"/>
              <w:jc w:val="center"/>
              <w:rPr>
                <w:rFonts w:ascii="宋体" w:eastAsia="宋体" w:hAnsi="宋体" w:cs="宋体" w:hint="eastAsia"/>
                <w:b/>
                <w:bCs/>
                <w:color w:val="000000"/>
                <w:sz w:val="24"/>
                <w:szCs w:val="24"/>
              </w:rPr>
            </w:pPr>
            <w:r w:rsidRPr="00734B92">
              <w:rPr>
                <w:rFonts w:ascii="宋体" w:eastAsia="宋体" w:hAnsi="宋体" w:cs="宋体" w:hint="eastAsia"/>
                <w:b/>
                <w:bCs/>
                <w:color w:val="000000"/>
                <w:sz w:val="24"/>
                <w:szCs w:val="24"/>
              </w:rPr>
              <w:t>序号</w:t>
            </w:r>
          </w:p>
        </w:tc>
        <w:tc>
          <w:tcPr>
            <w:tcW w:w="5103" w:type="dxa"/>
            <w:tcBorders>
              <w:top w:val="single" w:sz="8" w:space="0" w:color="auto"/>
              <w:left w:val="nil"/>
              <w:bottom w:val="single" w:sz="4" w:space="0" w:color="auto"/>
              <w:right w:val="single" w:sz="4" w:space="0" w:color="auto"/>
            </w:tcBorders>
            <w:shd w:val="clear" w:color="auto" w:fill="auto"/>
            <w:vAlign w:val="center"/>
            <w:hideMark/>
          </w:tcPr>
          <w:p w14:paraId="2F6793D6" w14:textId="77777777" w:rsidR="00314106" w:rsidRPr="00734B92" w:rsidRDefault="00314106" w:rsidP="00314106">
            <w:pPr>
              <w:spacing w:after="0" w:line="240" w:lineRule="auto"/>
              <w:jc w:val="center"/>
              <w:rPr>
                <w:rFonts w:ascii="宋体" w:eastAsia="宋体" w:hAnsi="宋体" w:cs="宋体" w:hint="eastAsia"/>
                <w:b/>
                <w:bCs/>
                <w:color w:val="000000"/>
                <w:sz w:val="24"/>
                <w:szCs w:val="24"/>
              </w:rPr>
            </w:pPr>
            <w:r w:rsidRPr="00734B92">
              <w:rPr>
                <w:rFonts w:ascii="宋体" w:eastAsia="宋体" w:hAnsi="宋体" w:cs="宋体" w:hint="eastAsia"/>
                <w:b/>
                <w:bCs/>
                <w:color w:val="000000"/>
                <w:sz w:val="24"/>
                <w:szCs w:val="24"/>
              </w:rPr>
              <w:t>货物名称</w:t>
            </w:r>
          </w:p>
        </w:tc>
        <w:tc>
          <w:tcPr>
            <w:tcW w:w="1559" w:type="dxa"/>
            <w:tcBorders>
              <w:top w:val="single" w:sz="8" w:space="0" w:color="auto"/>
              <w:left w:val="nil"/>
              <w:bottom w:val="single" w:sz="4" w:space="0" w:color="auto"/>
              <w:right w:val="single" w:sz="8" w:space="0" w:color="auto"/>
            </w:tcBorders>
            <w:shd w:val="clear" w:color="auto" w:fill="auto"/>
            <w:vAlign w:val="center"/>
            <w:hideMark/>
          </w:tcPr>
          <w:p w14:paraId="339F367C" w14:textId="77777777" w:rsidR="00314106" w:rsidRPr="00734B92" w:rsidRDefault="00314106" w:rsidP="00314106">
            <w:pPr>
              <w:spacing w:after="0" w:line="240" w:lineRule="auto"/>
              <w:jc w:val="center"/>
              <w:rPr>
                <w:rFonts w:ascii="宋体" w:eastAsia="宋体" w:hAnsi="宋体" w:cs="宋体" w:hint="eastAsia"/>
                <w:b/>
                <w:bCs/>
                <w:color w:val="000000"/>
                <w:sz w:val="24"/>
                <w:szCs w:val="24"/>
              </w:rPr>
            </w:pPr>
            <w:r w:rsidRPr="00734B92">
              <w:rPr>
                <w:rFonts w:ascii="宋体" w:eastAsia="宋体" w:hAnsi="宋体" w:cs="宋体" w:hint="eastAsia"/>
                <w:b/>
                <w:bCs/>
                <w:color w:val="000000"/>
                <w:sz w:val="24"/>
                <w:szCs w:val="24"/>
              </w:rPr>
              <w:t>数量</w:t>
            </w:r>
          </w:p>
        </w:tc>
      </w:tr>
      <w:tr w:rsidR="00314106" w:rsidRPr="00734B92" w14:paraId="6D8A86AE"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7AEA47DC"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w:t>
            </w:r>
          </w:p>
        </w:tc>
        <w:tc>
          <w:tcPr>
            <w:tcW w:w="5103" w:type="dxa"/>
            <w:tcBorders>
              <w:top w:val="nil"/>
              <w:left w:val="nil"/>
              <w:bottom w:val="single" w:sz="4" w:space="0" w:color="auto"/>
              <w:right w:val="single" w:sz="4" w:space="0" w:color="auto"/>
            </w:tcBorders>
            <w:shd w:val="clear" w:color="auto" w:fill="auto"/>
            <w:vAlign w:val="center"/>
            <w:hideMark/>
          </w:tcPr>
          <w:p w14:paraId="08D3C4A0"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宫腔电切镜及附件-12°内窥镜</w:t>
            </w:r>
          </w:p>
        </w:tc>
        <w:tc>
          <w:tcPr>
            <w:tcW w:w="1559" w:type="dxa"/>
            <w:tcBorders>
              <w:top w:val="nil"/>
              <w:left w:val="nil"/>
              <w:bottom w:val="single" w:sz="4" w:space="0" w:color="auto"/>
              <w:right w:val="single" w:sz="8" w:space="0" w:color="auto"/>
            </w:tcBorders>
            <w:shd w:val="clear" w:color="auto" w:fill="auto"/>
            <w:vAlign w:val="center"/>
            <w:hideMark/>
          </w:tcPr>
          <w:p w14:paraId="3F2AF1C9"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2根</w:t>
            </w:r>
          </w:p>
        </w:tc>
      </w:tr>
      <w:tr w:rsidR="00314106" w:rsidRPr="00734B92" w14:paraId="4AF9A621"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765DB92B"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2</w:t>
            </w:r>
          </w:p>
        </w:tc>
        <w:tc>
          <w:tcPr>
            <w:tcW w:w="5103" w:type="dxa"/>
            <w:tcBorders>
              <w:top w:val="nil"/>
              <w:left w:val="nil"/>
              <w:bottom w:val="single" w:sz="4" w:space="0" w:color="auto"/>
              <w:right w:val="single" w:sz="4" w:space="0" w:color="auto"/>
            </w:tcBorders>
            <w:shd w:val="clear" w:color="auto" w:fill="auto"/>
            <w:vAlign w:val="center"/>
            <w:hideMark/>
          </w:tcPr>
          <w:p w14:paraId="04959F7C"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腹腔内窥镜-6°平行目镜</w:t>
            </w:r>
          </w:p>
        </w:tc>
        <w:tc>
          <w:tcPr>
            <w:tcW w:w="1559" w:type="dxa"/>
            <w:tcBorders>
              <w:top w:val="nil"/>
              <w:left w:val="nil"/>
              <w:bottom w:val="single" w:sz="4" w:space="0" w:color="auto"/>
              <w:right w:val="single" w:sz="8" w:space="0" w:color="auto"/>
            </w:tcBorders>
            <w:shd w:val="clear" w:color="auto" w:fill="auto"/>
            <w:vAlign w:val="center"/>
            <w:hideMark/>
          </w:tcPr>
          <w:p w14:paraId="7B140B12"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2根</w:t>
            </w:r>
          </w:p>
        </w:tc>
      </w:tr>
      <w:tr w:rsidR="00314106" w:rsidRPr="00734B92" w14:paraId="300F769F"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66670BBD"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3</w:t>
            </w:r>
          </w:p>
        </w:tc>
        <w:tc>
          <w:tcPr>
            <w:tcW w:w="5103" w:type="dxa"/>
            <w:tcBorders>
              <w:top w:val="nil"/>
              <w:left w:val="nil"/>
              <w:bottom w:val="single" w:sz="4" w:space="0" w:color="auto"/>
              <w:right w:val="single" w:sz="4" w:space="0" w:color="auto"/>
            </w:tcBorders>
            <w:shd w:val="clear" w:color="auto" w:fill="auto"/>
            <w:vAlign w:val="center"/>
            <w:hideMark/>
          </w:tcPr>
          <w:p w14:paraId="1A3A4401"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宫腔电切镜及附件-镜鞘</w:t>
            </w:r>
          </w:p>
        </w:tc>
        <w:tc>
          <w:tcPr>
            <w:tcW w:w="1559" w:type="dxa"/>
            <w:tcBorders>
              <w:top w:val="nil"/>
              <w:left w:val="nil"/>
              <w:bottom w:val="single" w:sz="4" w:space="0" w:color="auto"/>
              <w:right w:val="single" w:sz="8" w:space="0" w:color="auto"/>
            </w:tcBorders>
            <w:shd w:val="clear" w:color="auto" w:fill="auto"/>
            <w:vAlign w:val="center"/>
            <w:hideMark/>
          </w:tcPr>
          <w:p w14:paraId="484F94E2"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4把</w:t>
            </w:r>
          </w:p>
        </w:tc>
      </w:tr>
      <w:tr w:rsidR="00314106" w:rsidRPr="00734B92" w14:paraId="4FDABA41"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5C468767"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w:t>
            </w:r>
          </w:p>
        </w:tc>
        <w:tc>
          <w:tcPr>
            <w:tcW w:w="5103" w:type="dxa"/>
            <w:tcBorders>
              <w:top w:val="nil"/>
              <w:left w:val="nil"/>
              <w:bottom w:val="single" w:sz="4" w:space="0" w:color="auto"/>
              <w:right w:val="single" w:sz="4" w:space="0" w:color="auto"/>
            </w:tcBorders>
            <w:shd w:val="clear" w:color="auto" w:fill="auto"/>
            <w:vAlign w:val="center"/>
            <w:hideMark/>
          </w:tcPr>
          <w:p w14:paraId="18C56BDD"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宫腔电切镜及附件-</w:t>
            </w:r>
            <w:proofErr w:type="gramStart"/>
            <w:r w:rsidRPr="00734B92">
              <w:rPr>
                <w:rFonts w:ascii="宋体" w:eastAsia="宋体" w:hAnsi="宋体" w:cs="宋体" w:hint="eastAsia"/>
                <w:color w:val="000000"/>
                <w:sz w:val="24"/>
                <w:szCs w:val="24"/>
              </w:rPr>
              <w:t>工作手件</w:t>
            </w:r>
            <w:proofErr w:type="gramEnd"/>
          </w:p>
        </w:tc>
        <w:tc>
          <w:tcPr>
            <w:tcW w:w="1559" w:type="dxa"/>
            <w:tcBorders>
              <w:top w:val="nil"/>
              <w:left w:val="nil"/>
              <w:bottom w:val="single" w:sz="4" w:space="0" w:color="auto"/>
              <w:right w:val="single" w:sz="8" w:space="0" w:color="auto"/>
            </w:tcBorders>
            <w:shd w:val="clear" w:color="auto" w:fill="auto"/>
            <w:vAlign w:val="center"/>
            <w:hideMark/>
          </w:tcPr>
          <w:p w14:paraId="68C7B0E9"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4把</w:t>
            </w:r>
          </w:p>
        </w:tc>
      </w:tr>
      <w:tr w:rsidR="00314106" w:rsidRPr="00734B92" w14:paraId="3C605358"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152820C3"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5</w:t>
            </w:r>
          </w:p>
        </w:tc>
        <w:tc>
          <w:tcPr>
            <w:tcW w:w="5103" w:type="dxa"/>
            <w:tcBorders>
              <w:top w:val="nil"/>
              <w:left w:val="nil"/>
              <w:bottom w:val="single" w:sz="4" w:space="0" w:color="auto"/>
              <w:right w:val="single" w:sz="4" w:space="0" w:color="auto"/>
            </w:tcBorders>
            <w:shd w:val="clear" w:color="auto" w:fill="auto"/>
            <w:vAlign w:val="center"/>
            <w:hideMark/>
          </w:tcPr>
          <w:p w14:paraId="3F7DA7D1"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宫腔镜无源器械-闭孔器</w:t>
            </w:r>
          </w:p>
        </w:tc>
        <w:tc>
          <w:tcPr>
            <w:tcW w:w="1559" w:type="dxa"/>
            <w:tcBorders>
              <w:top w:val="nil"/>
              <w:left w:val="nil"/>
              <w:bottom w:val="single" w:sz="4" w:space="0" w:color="auto"/>
              <w:right w:val="single" w:sz="8" w:space="0" w:color="auto"/>
            </w:tcBorders>
            <w:shd w:val="clear" w:color="auto" w:fill="auto"/>
            <w:vAlign w:val="center"/>
            <w:hideMark/>
          </w:tcPr>
          <w:p w14:paraId="529BC1A2"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4把</w:t>
            </w:r>
          </w:p>
        </w:tc>
      </w:tr>
      <w:tr w:rsidR="00314106" w:rsidRPr="00734B92" w14:paraId="45EC04D7"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566A3B99"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6</w:t>
            </w:r>
          </w:p>
        </w:tc>
        <w:tc>
          <w:tcPr>
            <w:tcW w:w="5103" w:type="dxa"/>
            <w:tcBorders>
              <w:top w:val="nil"/>
              <w:left w:val="nil"/>
              <w:bottom w:val="single" w:sz="4" w:space="0" w:color="auto"/>
              <w:right w:val="single" w:sz="4" w:space="0" w:color="auto"/>
            </w:tcBorders>
            <w:shd w:val="clear" w:color="auto" w:fill="auto"/>
            <w:vAlign w:val="center"/>
            <w:hideMark/>
          </w:tcPr>
          <w:p w14:paraId="447D3440"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腹腔镜有源器械-</w:t>
            </w:r>
            <w:proofErr w:type="gramStart"/>
            <w:r w:rsidRPr="00734B92">
              <w:rPr>
                <w:rFonts w:ascii="宋体" w:eastAsia="宋体" w:hAnsi="宋体" w:cs="宋体" w:hint="eastAsia"/>
                <w:color w:val="000000"/>
                <w:sz w:val="24"/>
                <w:szCs w:val="24"/>
              </w:rPr>
              <w:t>电切环</w:t>
            </w:r>
            <w:proofErr w:type="gramEnd"/>
          </w:p>
        </w:tc>
        <w:tc>
          <w:tcPr>
            <w:tcW w:w="1559" w:type="dxa"/>
            <w:tcBorders>
              <w:top w:val="nil"/>
              <w:left w:val="nil"/>
              <w:bottom w:val="single" w:sz="4" w:space="0" w:color="auto"/>
              <w:right w:val="single" w:sz="8" w:space="0" w:color="auto"/>
            </w:tcBorders>
            <w:shd w:val="clear" w:color="auto" w:fill="auto"/>
            <w:vAlign w:val="center"/>
            <w:hideMark/>
          </w:tcPr>
          <w:p w14:paraId="124A42A9"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4根</w:t>
            </w:r>
          </w:p>
        </w:tc>
      </w:tr>
      <w:tr w:rsidR="00314106" w:rsidRPr="00734B92" w14:paraId="7D07544F"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0A8295D5"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7</w:t>
            </w:r>
          </w:p>
        </w:tc>
        <w:tc>
          <w:tcPr>
            <w:tcW w:w="5103" w:type="dxa"/>
            <w:tcBorders>
              <w:top w:val="nil"/>
              <w:left w:val="nil"/>
              <w:bottom w:val="single" w:sz="4" w:space="0" w:color="auto"/>
              <w:right w:val="single" w:sz="4" w:space="0" w:color="auto"/>
            </w:tcBorders>
            <w:shd w:val="clear" w:color="auto" w:fill="auto"/>
            <w:vAlign w:val="center"/>
            <w:hideMark/>
          </w:tcPr>
          <w:p w14:paraId="4EBACB2B"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腹腔镜有源器械-电凝电极</w:t>
            </w:r>
          </w:p>
        </w:tc>
        <w:tc>
          <w:tcPr>
            <w:tcW w:w="1559" w:type="dxa"/>
            <w:tcBorders>
              <w:top w:val="nil"/>
              <w:left w:val="nil"/>
              <w:bottom w:val="single" w:sz="4" w:space="0" w:color="auto"/>
              <w:right w:val="single" w:sz="8" w:space="0" w:color="auto"/>
            </w:tcBorders>
            <w:shd w:val="clear" w:color="auto" w:fill="auto"/>
            <w:vAlign w:val="center"/>
            <w:hideMark/>
          </w:tcPr>
          <w:p w14:paraId="6F1112B3"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4根</w:t>
            </w:r>
          </w:p>
        </w:tc>
      </w:tr>
      <w:tr w:rsidR="00314106" w:rsidRPr="00734B92" w14:paraId="503C75D8"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1D3A617F"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8</w:t>
            </w:r>
          </w:p>
        </w:tc>
        <w:tc>
          <w:tcPr>
            <w:tcW w:w="5103" w:type="dxa"/>
            <w:tcBorders>
              <w:top w:val="nil"/>
              <w:left w:val="nil"/>
              <w:bottom w:val="single" w:sz="4" w:space="0" w:color="auto"/>
              <w:right w:val="single" w:sz="4" w:space="0" w:color="auto"/>
            </w:tcBorders>
            <w:shd w:val="clear" w:color="auto" w:fill="auto"/>
            <w:vAlign w:val="center"/>
            <w:hideMark/>
          </w:tcPr>
          <w:p w14:paraId="63BB1648"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宫腔电切镜及附件-镜鞘</w:t>
            </w:r>
          </w:p>
        </w:tc>
        <w:tc>
          <w:tcPr>
            <w:tcW w:w="1559" w:type="dxa"/>
            <w:tcBorders>
              <w:top w:val="nil"/>
              <w:left w:val="nil"/>
              <w:bottom w:val="single" w:sz="4" w:space="0" w:color="auto"/>
              <w:right w:val="single" w:sz="8" w:space="0" w:color="auto"/>
            </w:tcBorders>
            <w:shd w:val="clear" w:color="auto" w:fill="auto"/>
            <w:vAlign w:val="center"/>
            <w:hideMark/>
          </w:tcPr>
          <w:p w14:paraId="1B52BD7F"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4把</w:t>
            </w:r>
          </w:p>
        </w:tc>
      </w:tr>
      <w:tr w:rsidR="00314106" w:rsidRPr="00734B92" w14:paraId="7CBF1CBD"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3A81CEF6"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9</w:t>
            </w:r>
          </w:p>
        </w:tc>
        <w:tc>
          <w:tcPr>
            <w:tcW w:w="5103" w:type="dxa"/>
            <w:tcBorders>
              <w:top w:val="nil"/>
              <w:left w:val="nil"/>
              <w:bottom w:val="single" w:sz="4" w:space="0" w:color="auto"/>
              <w:right w:val="single" w:sz="4" w:space="0" w:color="auto"/>
            </w:tcBorders>
            <w:shd w:val="clear" w:color="auto" w:fill="auto"/>
            <w:vAlign w:val="center"/>
            <w:hideMark/>
          </w:tcPr>
          <w:p w14:paraId="20ED9800"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内窥镜用动力系统-刨削刀</w:t>
            </w:r>
          </w:p>
        </w:tc>
        <w:tc>
          <w:tcPr>
            <w:tcW w:w="1559" w:type="dxa"/>
            <w:tcBorders>
              <w:top w:val="nil"/>
              <w:left w:val="nil"/>
              <w:bottom w:val="single" w:sz="4" w:space="0" w:color="auto"/>
              <w:right w:val="single" w:sz="8" w:space="0" w:color="auto"/>
            </w:tcBorders>
            <w:shd w:val="clear" w:color="auto" w:fill="auto"/>
            <w:vAlign w:val="center"/>
            <w:hideMark/>
          </w:tcPr>
          <w:p w14:paraId="55ECE94D"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8把</w:t>
            </w:r>
          </w:p>
        </w:tc>
      </w:tr>
      <w:tr w:rsidR="00314106" w:rsidRPr="00734B92" w14:paraId="39F5F8AA"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4ABE82D5"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10</w:t>
            </w:r>
          </w:p>
        </w:tc>
        <w:tc>
          <w:tcPr>
            <w:tcW w:w="5103" w:type="dxa"/>
            <w:tcBorders>
              <w:top w:val="nil"/>
              <w:left w:val="nil"/>
              <w:bottom w:val="single" w:sz="4" w:space="0" w:color="auto"/>
              <w:right w:val="single" w:sz="4" w:space="0" w:color="auto"/>
            </w:tcBorders>
            <w:shd w:val="clear" w:color="auto" w:fill="auto"/>
            <w:vAlign w:val="center"/>
            <w:hideMark/>
          </w:tcPr>
          <w:p w14:paraId="09AE0F1B"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内窥镜用冲洗吸引设备-冲洗管路</w:t>
            </w:r>
          </w:p>
        </w:tc>
        <w:tc>
          <w:tcPr>
            <w:tcW w:w="1559" w:type="dxa"/>
            <w:tcBorders>
              <w:top w:val="nil"/>
              <w:left w:val="nil"/>
              <w:bottom w:val="single" w:sz="4" w:space="0" w:color="auto"/>
              <w:right w:val="single" w:sz="8" w:space="0" w:color="auto"/>
            </w:tcBorders>
            <w:shd w:val="clear" w:color="auto" w:fill="auto"/>
            <w:vAlign w:val="center"/>
            <w:hideMark/>
          </w:tcPr>
          <w:p w14:paraId="75863D98"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4根</w:t>
            </w:r>
          </w:p>
        </w:tc>
      </w:tr>
      <w:tr w:rsidR="00314106" w:rsidRPr="00734B92" w14:paraId="25C1E5AA"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2C5162C2"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11</w:t>
            </w:r>
          </w:p>
        </w:tc>
        <w:tc>
          <w:tcPr>
            <w:tcW w:w="5103" w:type="dxa"/>
            <w:tcBorders>
              <w:top w:val="nil"/>
              <w:left w:val="nil"/>
              <w:bottom w:val="single" w:sz="4" w:space="0" w:color="auto"/>
              <w:right w:val="single" w:sz="4" w:space="0" w:color="auto"/>
            </w:tcBorders>
            <w:shd w:val="clear" w:color="auto" w:fill="auto"/>
            <w:vAlign w:val="center"/>
            <w:hideMark/>
          </w:tcPr>
          <w:p w14:paraId="49466D84"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内窥镜用冲洗吸引设备-膜瓣</w:t>
            </w:r>
          </w:p>
        </w:tc>
        <w:tc>
          <w:tcPr>
            <w:tcW w:w="1559" w:type="dxa"/>
            <w:tcBorders>
              <w:top w:val="nil"/>
              <w:left w:val="nil"/>
              <w:bottom w:val="single" w:sz="4" w:space="0" w:color="auto"/>
              <w:right w:val="single" w:sz="8" w:space="0" w:color="auto"/>
            </w:tcBorders>
            <w:shd w:val="clear" w:color="auto" w:fill="auto"/>
            <w:vAlign w:val="center"/>
            <w:hideMark/>
          </w:tcPr>
          <w:p w14:paraId="2DE42DE8"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4片</w:t>
            </w:r>
          </w:p>
        </w:tc>
      </w:tr>
      <w:tr w:rsidR="00314106" w:rsidRPr="00734B92" w14:paraId="51188308"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1A947012"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12</w:t>
            </w:r>
          </w:p>
        </w:tc>
        <w:tc>
          <w:tcPr>
            <w:tcW w:w="5103" w:type="dxa"/>
            <w:tcBorders>
              <w:top w:val="nil"/>
              <w:left w:val="nil"/>
              <w:bottom w:val="single" w:sz="4" w:space="0" w:color="auto"/>
              <w:right w:val="single" w:sz="4" w:space="0" w:color="auto"/>
            </w:tcBorders>
            <w:shd w:val="clear" w:color="auto" w:fill="auto"/>
            <w:vAlign w:val="center"/>
            <w:hideMark/>
          </w:tcPr>
          <w:p w14:paraId="4B9C16B0"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内窥镜用冲洗吸引设备-吸引管路</w:t>
            </w:r>
          </w:p>
        </w:tc>
        <w:tc>
          <w:tcPr>
            <w:tcW w:w="1559" w:type="dxa"/>
            <w:tcBorders>
              <w:top w:val="nil"/>
              <w:left w:val="nil"/>
              <w:bottom w:val="single" w:sz="4" w:space="0" w:color="auto"/>
              <w:right w:val="single" w:sz="8" w:space="0" w:color="auto"/>
            </w:tcBorders>
            <w:shd w:val="clear" w:color="auto" w:fill="auto"/>
            <w:vAlign w:val="center"/>
            <w:hideMark/>
          </w:tcPr>
          <w:p w14:paraId="3E1F47F6"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4根</w:t>
            </w:r>
          </w:p>
        </w:tc>
      </w:tr>
      <w:tr w:rsidR="00314106" w:rsidRPr="00734B92" w14:paraId="53C33007"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34679B81"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13</w:t>
            </w:r>
          </w:p>
        </w:tc>
        <w:tc>
          <w:tcPr>
            <w:tcW w:w="5103" w:type="dxa"/>
            <w:tcBorders>
              <w:top w:val="nil"/>
              <w:left w:val="nil"/>
              <w:bottom w:val="single" w:sz="4" w:space="0" w:color="auto"/>
              <w:right w:val="single" w:sz="4" w:space="0" w:color="auto"/>
            </w:tcBorders>
            <w:shd w:val="clear" w:color="auto" w:fill="auto"/>
            <w:vAlign w:val="center"/>
            <w:hideMark/>
          </w:tcPr>
          <w:p w14:paraId="05C5764A"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医用内窥镜冷光源-纤维导光束</w:t>
            </w:r>
          </w:p>
        </w:tc>
        <w:tc>
          <w:tcPr>
            <w:tcW w:w="1559" w:type="dxa"/>
            <w:tcBorders>
              <w:top w:val="nil"/>
              <w:left w:val="nil"/>
              <w:bottom w:val="single" w:sz="4" w:space="0" w:color="auto"/>
              <w:right w:val="single" w:sz="8" w:space="0" w:color="auto"/>
            </w:tcBorders>
            <w:shd w:val="clear" w:color="auto" w:fill="auto"/>
            <w:vAlign w:val="center"/>
            <w:hideMark/>
          </w:tcPr>
          <w:p w14:paraId="0357A0DF"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4根</w:t>
            </w:r>
          </w:p>
        </w:tc>
      </w:tr>
      <w:tr w:rsidR="00314106" w:rsidRPr="00734B92" w14:paraId="57BC5689"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02164C0C"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14</w:t>
            </w:r>
          </w:p>
        </w:tc>
        <w:tc>
          <w:tcPr>
            <w:tcW w:w="5103" w:type="dxa"/>
            <w:tcBorders>
              <w:top w:val="nil"/>
              <w:left w:val="nil"/>
              <w:bottom w:val="single" w:sz="4" w:space="0" w:color="auto"/>
              <w:right w:val="single" w:sz="4" w:space="0" w:color="auto"/>
            </w:tcBorders>
            <w:shd w:val="clear" w:color="auto" w:fill="auto"/>
            <w:vAlign w:val="center"/>
            <w:hideMark/>
          </w:tcPr>
          <w:p w14:paraId="2C70111F"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IBS密封帽</w:t>
            </w:r>
          </w:p>
        </w:tc>
        <w:tc>
          <w:tcPr>
            <w:tcW w:w="1559" w:type="dxa"/>
            <w:tcBorders>
              <w:top w:val="nil"/>
              <w:left w:val="nil"/>
              <w:bottom w:val="single" w:sz="4" w:space="0" w:color="auto"/>
              <w:right w:val="single" w:sz="8" w:space="0" w:color="auto"/>
            </w:tcBorders>
            <w:shd w:val="clear" w:color="auto" w:fill="auto"/>
            <w:vAlign w:val="center"/>
            <w:hideMark/>
          </w:tcPr>
          <w:p w14:paraId="624DA4E8"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4包</w:t>
            </w:r>
          </w:p>
        </w:tc>
      </w:tr>
      <w:tr w:rsidR="00314106" w:rsidRPr="00734B92" w14:paraId="49DF7035"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6F50A214"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15</w:t>
            </w:r>
          </w:p>
        </w:tc>
        <w:tc>
          <w:tcPr>
            <w:tcW w:w="5103" w:type="dxa"/>
            <w:tcBorders>
              <w:top w:val="nil"/>
              <w:left w:val="nil"/>
              <w:bottom w:val="single" w:sz="4" w:space="0" w:color="auto"/>
              <w:right w:val="single" w:sz="4" w:space="0" w:color="auto"/>
            </w:tcBorders>
            <w:shd w:val="clear" w:color="auto" w:fill="auto"/>
            <w:vAlign w:val="center"/>
            <w:hideMark/>
          </w:tcPr>
          <w:p w14:paraId="0366D114"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密封帽</w:t>
            </w:r>
          </w:p>
        </w:tc>
        <w:tc>
          <w:tcPr>
            <w:tcW w:w="1559" w:type="dxa"/>
            <w:tcBorders>
              <w:top w:val="nil"/>
              <w:left w:val="nil"/>
              <w:bottom w:val="single" w:sz="4" w:space="0" w:color="auto"/>
              <w:right w:val="single" w:sz="8" w:space="0" w:color="auto"/>
            </w:tcBorders>
            <w:shd w:val="clear" w:color="auto" w:fill="auto"/>
            <w:vAlign w:val="center"/>
            <w:hideMark/>
          </w:tcPr>
          <w:p w14:paraId="1A6FB0D4"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4包</w:t>
            </w:r>
          </w:p>
        </w:tc>
      </w:tr>
      <w:tr w:rsidR="00314106" w:rsidRPr="00734B92" w14:paraId="1C39F693"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1BE08E21"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16</w:t>
            </w:r>
          </w:p>
        </w:tc>
        <w:tc>
          <w:tcPr>
            <w:tcW w:w="5103" w:type="dxa"/>
            <w:tcBorders>
              <w:top w:val="nil"/>
              <w:left w:val="nil"/>
              <w:bottom w:val="single" w:sz="4" w:space="0" w:color="auto"/>
              <w:right w:val="single" w:sz="4" w:space="0" w:color="auto"/>
            </w:tcBorders>
            <w:shd w:val="clear" w:color="auto" w:fill="auto"/>
            <w:vAlign w:val="center"/>
            <w:hideMark/>
          </w:tcPr>
          <w:p w14:paraId="10B9388C"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消毒盒</w:t>
            </w:r>
          </w:p>
        </w:tc>
        <w:tc>
          <w:tcPr>
            <w:tcW w:w="1559" w:type="dxa"/>
            <w:tcBorders>
              <w:top w:val="nil"/>
              <w:left w:val="nil"/>
              <w:bottom w:val="single" w:sz="4" w:space="0" w:color="auto"/>
              <w:right w:val="single" w:sz="8" w:space="0" w:color="auto"/>
            </w:tcBorders>
            <w:shd w:val="clear" w:color="auto" w:fill="auto"/>
            <w:vAlign w:val="center"/>
            <w:hideMark/>
          </w:tcPr>
          <w:p w14:paraId="2CBAFAF3"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8个</w:t>
            </w:r>
          </w:p>
        </w:tc>
      </w:tr>
      <w:tr w:rsidR="00314106" w:rsidRPr="00734B92" w14:paraId="46E440D8" w14:textId="77777777" w:rsidTr="00314106">
        <w:trPr>
          <w:trHeight w:val="20"/>
          <w:jc w:val="center"/>
        </w:trPr>
        <w:tc>
          <w:tcPr>
            <w:tcW w:w="983" w:type="dxa"/>
            <w:tcBorders>
              <w:top w:val="nil"/>
              <w:left w:val="single" w:sz="8" w:space="0" w:color="auto"/>
              <w:bottom w:val="single" w:sz="4" w:space="0" w:color="auto"/>
              <w:right w:val="single" w:sz="4" w:space="0" w:color="auto"/>
            </w:tcBorders>
            <w:shd w:val="clear" w:color="auto" w:fill="auto"/>
            <w:vAlign w:val="center"/>
            <w:hideMark/>
          </w:tcPr>
          <w:p w14:paraId="76B52503"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17</w:t>
            </w:r>
          </w:p>
        </w:tc>
        <w:tc>
          <w:tcPr>
            <w:tcW w:w="5103" w:type="dxa"/>
            <w:tcBorders>
              <w:top w:val="nil"/>
              <w:left w:val="nil"/>
              <w:bottom w:val="single" w:sz="4" w:space="0" w:color="auto"/>
              <w:right w:val="single" w:sz="4" w:space="0" w:color="auto"/>
            </w:tcBorders>
            <w:shd w:val="clear" w:color="auto" w:fill="auto"/>
            <w:vAlign w:val="center"/>
            <w:hideMark/>
          </w:tcPr>
          <w:p w14:paraId="1E59EC76"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连接线</w:t>
            </w:r>
          </w:p>
        </w:tc>
        <w:tc>
          <w:tcPr>
            <w:tcW w:w="1559" w:type="dxa"/>
            <w:tcBorders>
              <w:top w:val="nil"/>
              <w:left w:val="nil"/>
              <w:bottom w:val="single" w:sz="4" w:space="0" w:color="auto"/>
              <w:right w:val="single" w:sz="8" w:space="0" w:color="auto"/>
            </w:tcBorders>
            <w:shd w:val="clear" w:color="auto" w:fill="auto"/>
            <w:vAlign w:val="center"/>
            <w:hideMark/>
          </w:tcPr>
          <w:p w14:paraId="7AD134D1"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4根</w:t>
            </w:r>
          </w:p>
        </w:tc>
      </w:tr>
      <w:tr w:rsidR="00314106" w:rsidRPr="00314106" w14:paraId="797CB4CF" w14:textId="77777777" w:rsidTr="00314106">
        <w:trPr>
          <w:trHeight w:val="20"/>
          <w:jc w:val="center"/>
        </w:trPr>
        <w:tc>
          <w:tcPr>
            <w:tcW w:w="983" w:type="dxa"/>
            <w:tcBorders>
              <w:top w:val="nil"/>
              <w:left w:val="single" w:sz="8" w:space="0" w:color="auto"/>
              <w:bottom w:val="single" w:sz="8" w:space="0" w:color="auto"/>
              <w:right w:val="single" w:sz="4" w:space="0" w:color="auto"/>
            </w:tcBorders>
            <w:shd w:val="clear" w:color="auto" w:fill="auto"/>
            <w:vAlign w:val="center"/>
            <w:hideMark/>
          </w:tcPr>
          <w:p w14:paraId="3D986F51" w14:textId="77777777"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18</w:t>
            </w:r>
          </w:p>
        </w:tc>
        <w:tc>
          <w:tcPr>
            <w:tcW w:w="5103" w:type="dxa"/>
            <w:tcBorders>
              <w:top w:val="nil"/>
              <w:left w:val="nil"/>
              <w:bottom w:val="single" w:sz="8" w:space="0" w:color="auto"/>
              <w:right w:val="single" w:sz="4" w:space="0" w:color="auto"/>
            </w:tcBorders>
            <w:shd w:val="clear" w:color="auto" w:fill="auto"/>
            <w:vAlign w:val="center"/>
            <w:hideMark/>
          </w:tcPr>
          <w:p w14:paraId="1BF34FE5" w14:textId="2E38DC88" w:rsidR="00314106" w:rsidRPr="00734B92"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内窥镜用动力系统-刨削切割手柄</w:t>
            </w:r>
          </w:p>
        </w:tc>
        <w:tc>
          <w:tcPr>
            <w:tcW w:w="1559" w:type="dxa"/>
            <w:tcBorders>
              <w:top w:val="nil"/>
              <w:left w:val="nil"/>
              <w:bottom w:val="single" w:sz="8" w:space="0" w:color="auto"/>
              <w:right w:val="single" w:sz="8" w:space="0" w:color="auto"/>
            </w:tcBorders>
            <w:shd w:val="clear" w:color="auto" w:fill="auto"/>
            <w:vAlign w:val="center"/>
            <w:hideMark/>
          </w:tcPr>
          <w:p w14:paraId="604CB305" w14:textId="77777777" w:rsidR="00314106" w:rsidRPr="00314106" w:rsidRDefault="00314106" w:rsidP="00314106">
            <w:pPr>
              <w:spacing w:after="0" w:line="240" w:lineRule="auto"/>
              <w:jc w:val="center"/>
              <w:rPr>
                <w:rFonts w:ascii="宋体" w:eastAsia="宋体" w:hAnsi="宋体" w:cs="宋体" w:hint="eastAsia"/>
                <w:color w:val="000000"/>
                <w:sz w:val="24"/>
                <w:szCs w:val="24"/>
              </w:rPr>
            </w:pPr>
            <w:r w:rsidRPr="00734B92">
              <w:rPr>
                <w:rFonts w:ascii="宋体" w:eastAsia="宋体" w:hAnsi="宋体" w:cs="宋体" w:hint="eastAsia"/>
                <w:color w:val="000000"/>
                <w:sz w:val="24"/>
                <w:szCs w:val="24"/>
              </w:rPr>
              <w:t>4把</w:t>
            </w:r>
          </w:p>
        </w:tc>
      </w:tr>
    </w:tbl>
    <w:p w14:paraId="2B6A52D6" w14:textId="77777777" w:rsidR="00EE5363" w:rsidRDefault="00EE5363" w:rsidP="00EE5363">
      <w:pPr>
        <w:pStyle w:val="af8"/>
        <w:rPr>
          <w:rFonts w:ascii="宋体" w:eastAsia="宋体" w:hAnsi="宋体" w:cs="宋体" w:hint="eastAsia"/>
          <w:sz w:val="24"/>
          <w:lang w:val="en-US"/>
        </w:rPr>
      </w:pPr>
    </w:p>
    <w:p w14:paraId="7F6D88DE" w14:textId="77777777" w:rsidR="00885B6C" w:rsidRDefault="002D3FF1">
      <w:pPr>
        <w:pStyle w:val="2"/>
        <w:pBdr>
          <w:top w:val="none" w:sz="0" w:space="0" w:color="000000"/>
          <w:left w:val="none" w:sz="0" w:space="0" w:color="000000"/>
          <w:bottom w:val="none" w:sz="0" w:space="0" w:color="000000"/>
          <w:right w:val="none" w:sz="0" w:space="0" w:color="000000"/>
        </w:pBdr>
        <w:spacing w:before="0" w:after="0" w:line="276" w:lineRule="auto"/>
        <w:jc w:val="both"/>
        <w:rPr>
          <w:rFonts w:ascii="宋体" w:eastAsia="宋体" w:hAnsi="宋体" w:cs="宋体" w:hint="eastAsia"/>
          <w:sz w:val="24"/>
          <w:szCs w:val="24"/>
        </w:rPr>
      </w:pPr>
      <w:r>
        <w:rPr>
          <w:rFonts w:ascii="宋体" w:eastAsia="宋体" w:hAnsi="宋体" w:cs="宋体" w:hint="eastAsia"/>
          <w:b/>
          <w:sz w:val="24"/>
          <w:szCs w:val="24"/>
        </w:rPr>
        <w:t>三、</w:t>
      </w:r>
      <w:r>
        <w:rPr>
          <w:rFonts w:ascii="宋体" w:eastAsia="宋体" w:hAnsi="宋体" w:cs="宋体" w:hint="eastAsia"/>
          <w:sz w:val="24"/>
          <w:szCs w:val="24"/>
        </w:rPr>
        <w:t>★</w:t>
      </w:r>
      <w:r>
        <w:rPr>
          <w:rFonts w:ascii="宋体" w:eastAsia="宋体" w:hAnsi="宋体" w:cs="宋体" w:hint="eastAsia"/>
          <w:b/>
          <w:sz w:val="24"/>
          <w:szCs w:val="24"/>
        </w:rPr>
        <w:t>商务要求</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956"/>
        <w:gridCol w:w="6662"/>
      </w:tblGrid>
      <w:tr w:rsidR="00885B6C" w14:paraId="6467DC33" w14:textId="77777777">
        <w:trPr>
          <w:trHeight w:val="520"/>
          <w:jc w:val="center"/>
        </w:trPr>
        <w:tc>
          <w:tcPr>
            <w:tcW w:w="851" w:type="dxa"/>
            <w:vAlign w:val="center"/>
          </w:tcPr>
          <w:p w14:paraId="2828A369" w14:textId="77777777" w:rsidR="00885B6C" w:rsidRDefault="002D3FF1">
            <w:pPr>
              <w:autoSpaceDE w:val="0"/>
              <w:autoSpaceDN w:val="0"/>
              <w:adjustRightInd w:val="0"/>
              <w:snapToGrid w:val="0"/>
              <w:spacing w:line="360" w:lineRule="auto"/>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t>序号</w:t>
            </w:r>
          </w:p>
        </w:tc>
        <w:tc>
          <w:tcPr>
            <w:tcW w:w="1956" w:type="dxa"/>
            <w:vAlign w:val="center"/>
          </w:tcPr>
          <w:p w14:paraId="3A11C93D"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t>商务和服务项目</w:t>
            </w:r>
          </w:p>
        </w:tc>
        <w:tc>
          <w:tcPr>
            <w:tcW w:w="6662" w:type="dxa"/>
            <w:vAlign w:val="center"/>
          </w:tcPr>
          <w:p w14:paraId="5761F7AF"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t>商务和服务要求</w:t>
            </w:r>
          </w:p>
        </w:tc>
      </w:tr>
      <w:tr w:rsidR="00885B6C" w14:paraId="12FE2501" w14:textId="77777777">
        <w:trPr>
          <w:trHeight w:val="501"/>
          <w:jc w:val="center"/>
        </w:trPr>
        <w:tc>
          <w:tcPr>
            <w:tcW w:w="851" w:type="dxa"/>
            <w:vAlign w:val="center"/>
          </w:tcPr>
          <w:p w14:paraId="7F777261"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t>1</w:t>
            </w:r>
          </w:p>
        </w:tc>
        <w:tc>
          <w:tcPr>
            <w:tcW w:w="1956" w:type="dxa"/>
            <w:vAlign w:val="center"/>
          </w:tcPr>
          <w:p w14:paraId="246BFBFC" w14:textId="77777777" w:rsidR="00885B6C" w:rsidRDefault="002D3FF1">
            <w:pPr>
              <w:spacing w:line="360" w:lineRule="auto"/>
              <w:jc w:val="center"/>
              <w:rPr>
                <w:rFonts w:ascii="宋体" w:eastAsia="宋体" w:hAnsi="宋体" w:cs="宋体" w:hint="eastAsia"/>
                <w:b/>
                <w:snapToGrid w:val="0"/>
                <w:sz w:val="24"/>
                <w:szCs w:val="24"/>
              </w:rPr>
            </w:pPr>
            <w:r>
              <w:rPr>
                <w:rFonts w:ascii="宋体" w:eastAsia="宋体" w:hAnsi="宋体" w:cs="宋体" w:hint="eastAsia"/>
                <w:sz w:val="24"/>
                <w:szCs w:val="24"/>
              </w:rPr>
              <w:t>买方</w:t>
            </w:r>
          </w:p>
        </w:tc>
        <w:tc>
          <w:tcPr>
            <w:tcW w:w="6662" w:type="dxa"/>
            <w:vAlign w:val="center"/>
          </w:tcPr>
          <w:p w14:paraId="5DAEB90E" w14:textId="77777777" w:rsidR="00885B6C" w:rsidRDefault="002D3FF1">
            <w:pPr>
              <w:spacing w:line="360" w:lineRule="auto"/>
              <w:rPr>
                <w:rFonts w:ascii="宋体" w:eastAsia="宋体" w:hAnsi="宋体" w:cs="宋体" w:hint="eastAsia"/>
                <w:b/>
                <w:sz w:val="24"/>
                <w:szCs w:val="24"/>
              </w:rPr>
            </w:pPr>
            <w:r>
              <w:rPr>
                <w:rFonts w:ascii="宋体" w:eastAsia="宋体" w:hAnsi="宋体" w:cs="宋体" w:hint="eastAsia"/>
                <w:sz w:val="24"/>
                <w:szCs w:val="24"/>
              </w:rPr>
              <w:t>南通大学附属医院</w:t>
            </w:r>
          </w:p>
        </w:tc>
      </w:tr>
      <w:tr w:rsidR="00885B6C" w14:paraId="0D8272CD" w14:textId="77777777">
        <w:trPr>
          <w:trHeight w:val="501"/>
          <w:jc w:val="center"/>
        </w:trPr>
        <w:tc>
          <w:tcPr>
            <w:tcW w:w="851" w:type="dxa"/>
            <w:vAlign w:val="center"/>
          </w:tcPr>
          <w:p w14:paraId="3ADE65D0"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t>2</w:t>
            </w:r>
          </w:p>
        </w:tc>
        <w:tc>
          <w:tcPr>
            <w:tcW w:w="1956" w:type="dxa"/>
            <w:vAlign w:val="center"/>
          </w:tcPr>
          <w:p w14:paraId="00F4BD39" w14:textId="77777777" w:rsidR="00885B6C" w:rsidRDefault="002D3FF1">
            <w:pPr>
              <w:spacing w:line="360" w:lineRule="auto"/>
              <w:jc w:val="center"/>
              <w:rPr>
                <w:rFonts w:ascii="宋体" w:eastAsia="宋体" w:hAnsi="宋体" w:cs="宋体" w:hint="eastAsia"/>
                <w:b/>
                <w:snapToGrid w:val="0"/>
                <w:sz w:val="24"/>
                <w:szCs w:val="24"/>
              </w:rPr>
            </w:pPr>
            <w:r>
              <w:rPr>
                <w:rFonts w:ascii="宋体" w:eastAsia="宋体" w:hAnsi="宋体" w:cs="宋体" w:hint="eastAsia"/>
                <w:sz w:val="24"/>
                <w:szCs w:val="24"/>
              </w:rPr>
              <w:t>卖方</w:t>
            </w:r>
          </w:p>
        </w:tc>
        <w:tc>
          <w:tcPr>
            <w:tcW w:w="6662" w:type="dxa"/>
            <w:vAlign w:val="center"/>
          </w:tcPr>
          <w:p w14:paraId="480BF352" w14:textId="77777777" w:rsidR="00885B6C" w:rsidRDefault="002D3FF1">
            <w:pPr>
              <w:spacing w:line="360" w:lineRule="auto"/>
              <w:rPr>
                <w:rFonts w:ascii="宋体" w:eastAsia="宋体" w:hAnsi="宋体" w:cs="宋体" w:hint="eastAsia"/>
                <w:b/>
                <w:sz w:val="24"/>
                <w:szCs w:val="24"/>
              </w:rPr>
            </w:pPr>
            <w:r>
              <w:rPr>
                <w:rFonts w:ascii="宋体" w:eastAsia="宋体" w:hAnsi="宋体" w:cs="宋体" w:hint="eastAsia"/>
                <w:sz w:val="24"/>
                <w:szCs w:val="24"/>
              </w:rPr>
              <w:t>待定</w:t>
            </w:r>
          </w:p>
        </w:tc>
      </w:tr>
      <w:tr w:rsidR="00885B6C" w14:paraId="286BC563" w14:textId="77777777">
        <w:trPr>
          <w:trHeight w:val="501"/>
          <w:jc w:val="center"/>
        </w:trPr>
        <w:tc>
          <w:tcPr>
            <w:tcW w:w="851" w:type="dxa"/>
            <w:vAlign w:val="center"/>
          </w:tcPr>
          <w:p w14:paraId="607AD187"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t>3</w:t>
            </w:r>
          </w:p>
        </w:tc>
        <w:tc>
          <w:tcPr>
            <w:tcW w:w="1956" w:type="dxa"/>
            <w:vAlign w:val="center"/>
          </w:tcPr>
          <w:p w14:paraId="62C50494" w14:textId="77777777" w:rsidR="00885B6C" w:rsidRDefault="002D3FF1">
            <w:pPr>
              <w:spacing w:line="360" w:lineRule="auto"/>
              <w:jc w:val="center"/>
              <w:rPr>
                <w:rFonts w:ascii="宋体" w:eastAsia="宋体" w:hAnsi="宋体" w:cs="宋体" w:hint="eastAsia"/>
                <w:b/>
                <w:snapToGrid w:val="0"/>
                <w:sz w:val="24"/>
                <w:szCs w:val="24"/>
              </w:rPr>
            </w:pPr>
            <w:r>
              <w:rPr>
                <w:rFonts w:ascii="宋体" w:eastAsia="宋体" w:hAnsi="宋体" w:cs="宋体" w:hint="eastAsia"/>
                <w:sz w:val="24"/>
                <w:szCs w:val="24"/>
              </w:rPr>
              <w:t>检验方</w:t>
            </w:r>
            <w:r>
              <w:rPr>
                <w:rFonts w:ascii="宋体" w:eastAsia="宋体" w:hAnsi="宋体" w:cs="宋体" w:hint="eastAsia"/>
                <w:snapToGrid w:val="0"/>
                <w:sz w:val="24"/>
                <w:szCs w:val="24"/>
              </w:rPr>
              <w:t xml:space="preserve"> </w:t>
            </w:r>
          </w:p>
        </w:tc>
        <w:tc>
          <w:tcPr>
            <w:tcW w:w="6662" w:type="dxa"/>
            <w:vAlign w:val="center"/>
          </w:tcPr>
          <w:p w14:paraId="3B4D881E" w14:textId="77777777" w:rsidR="00885B6C" w:rsidRDefault="002D3FF1">
            <w:pPr>
              <w:spacing w:line="360" w:lineRule="auto"/>
              <w:rPr>
                <w:rFonts w:ascii="宋体" w:eastAsia="宋体" w:hAnsi="宋体" w:cs="宋体" w:hint="eastAsia"/>
                <w:b/>
                <w:sz w:val="24"/>
                <w:szCs w:val="24"/>
              </w:rPr>
            </w:pPr>
            <w:r>
              <w:rPr>
                <w:rFonts w:ascii="宋体" w:eastAsia="宋体" w:hAnsi="宋体" w:cs="宋体" w:hint="eastAsia"/>
                <w:sz w:val="24"/>
                <w:szCs w:val="24"/>
              </w:rPr>
              <w:t>买方和/或买方委托的监理单位及有关管理部门</w:t>
            </w:r>
          </w:p>
        </w:tc>
      </w:tr>
      <w:tr w:rsidR="00885B6C" w14:paraId="70E2642D" w14:textId="77777777" w:rsidTr="00734B92">
        <w:trPr>
          <w:trHeight w:val="1293"/>
          <w:jc w:val="center"/>
        </w:trPr>
        <w:tc>
          <w:tcPr>
            <w:tcW w:w="851" w:type="dxa"/>
            <w:vAlign w:val="center"/>
          </w:tcPr>
          <w:p w14:paraId="49801C50"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lastRenderedPageBreak/>
              <w:t>4</w:t>
            </w:r>
          </w:p>
        </w:tc>
        <w:tc>
          <w:tcPr>
            <w:tcW w:w="1956" w:type="dxa"/>
            <w:shd w:val="clear" w:color="auto" w:fill="auto"/>
            <w:vAlign w:val="center"/>
          </w:tcPr>
          <w:p w14:paraId="52CB0F7D" w14:textId="77777777" w:rsidR="00885B6C" w:rsidRPr="00734B92" w:rsidRDefault="002D3FF1">
            <w:pPr>
              <w:spacing w:line="360" w:lineRule="auto"/>
              <w:jc w:val="center"/>
              <w:rPr>
                <w:rFonts w:ascii="宋体" w:eastAsia="宋体" w:hAnsi="宋体" w:cs="宋体" w:hint="eastAsia"/>
                <w:b/>
                <w:snapToGrid w:val="0"/>
                <w:sz w:val="24"/>
                <w:szCs w:val="24"/>
                <w:lang w:val="zh-CN"/>
              </w:rPr>
            </w:pPr>
            <w:r w:rsidRPr="00734B92">
              <w:rPr>
                <w:rFonts w:ascii="宋体" w:eastAsia="宋体" w:hAnsi="宋体" w:cs="宋体" w:hint="eastAsia"/>
                <w:sz w:val="24"/>
                <w:szCs w:val="24"/>
              </w:rPr>
              <w:t>交货期/交货地点</w:t>
            </w:r>
          </w:p>
        </w:tc>
        <w:tc>
          <w:tcPr>
            <w:tcW w:w="6662" w:type="dxa"/>
            <w:shd w:val="clear" w:color="auto" w:fill="auto"/>
            <w:vAlign w:val="center"/>
          </w:tcPr>
          <w:p w14:paraId="531E13DD" w14:textId="031CCA8C" w:rsidR="00885B6C" w:rsidRPr="00734B92" w:rsidRDefault="002D3FF1">
            <w:pPr>
              <w:spacing w:line="360" w:lineRule="auto"/>
              <w:rPr>
                <w:rFonts w:ascii="宋体" w:eastAsia="宋体" w:hAnsi="宋体" w:cs="宋体" w:hint="eastAsia"/>
                <w:b/>
                <w:sz w:val="24"/>
                <w:szCs w:val="24"/>
              </w:rPr>
            </w:pPr>
            <w:r w:rsidRPr="00734B92">
              <w:rPr>
                <w:rFonts w:ascii="宋体" w:eastAsia="宋体" w:hAnsi="宋体" w:cs="宋体" w:hint="eastAsia"/>
                <w:sz w:val="24"/>
                <w:szCs w:val="24"/>
              </w:rPr>
              <w:t>交货期：</w:t>
            </w:r>
            <w:r w:rsidR="00675DA6" w:rsidRPr="00734B92">
              <w:rPr>
                <w:rFonts w:ascii="宋体" w:eastAsia="宋体" w:hAnsi="宋体" w:cs="宋体" w:hint="eastAsia"/>
                <w:sz w:val="24"/>
                <w:szCs w:val="24"/>
              </w:rPr>
              <w:t>合同签订之日起60日内</w:t>
            </w:r>
          </w:p>
          <w:p w14:paraId="43ECDCE0" w14:textId="77777777" w:rsidR="00885B6C" w:rsidRPr="00734B92" w:rsidRDefault="002D3FF1">
            <w:pPr>
              <w:spacing w:line="360" w:lineRule="auto"/>
              <w:rPr>
                <w:rFonts w:ascii="宋体" w:eastAsia="宋体" w:hAnsi="宋体" w:cs="宋体" w:hint="eastAsia"/>
                <w:sz w:val="24"/>
                <w:szCs w:val="24"/>
              </w:rPr>
            </w:pPr>
            <w:r w:rsidRPr="00734B92">
              <w:rPr>
                <w:rFonts w:ascii="宋体" w:eastAsia="宋体" w:hAnsi="宋体" w:cs="宋体" w:hint="eastAsia"/>
                <w:sz w:val="24"/>
                <w:szCs w:val="24"/>
              </w:rPr>
              <w:t>交货地点：南通大学附属医院指定地点</w:t>
            </w:r>
          </w:p>
        </w:tc>
      </w:tr>
      <w:tr w:rsidR="00885B6C" w14:paraId="7003EEB4" w14:textId="77777777" w:rsidTr="00734B92">
        <w:trPr>
          <w:trHeight w:val="485"/>
          <w:jc w:val="center"/>
        </w:trPr>
        <w:tc>
          <w:tcPr>
            <w:tcW w:w="851" w:type="dxa"/>
            <w:vAlign w:val="center"/>
          </w:tcPr>
          <w:p w14:paraId="3829F448"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t>5</w:t>
            </w:r>
          </w:p>
        </w:tc>
        <w:tc>
          <w:tcPr>
            <w:tcW w:w="1956" w:type="dxa"/>
            <w:shd w:val="clear" w:color="auto" w:fill="auto"/>
            <w:vAlign w:val="center"/>
          </w:tcPr>
          <w:p w14:paraId="3C8D3138" w14:textId="77777777" w:rsidR="00885B6C" w:rsidRPr="00734B92" w:rsidRDefault="002D3FF1">
            <w:pPr>
              <w:spacing w:line="360" w:lineRule="auto"/>
              <w:jc w:val="center"/>
              <w:rPr>
                <w:rFonts w:ascii="宋体" w:eastAsia="宋体" w:hAnsi="宋体" w:cs="宋体" w:hint="eastAsia"/>
                <w:b/>
                <w:snapToGrid w:val="0"/>
                <w:sz w:val="24"/>
                <w:szCs w:val="24"/>
                <w:lang w:val="zh-CN"/>
              </w:rPr>
            </w:pPr>
            <w:r w:rsidRPr="00734B92">
              <w:rPr>
                <w:rFonts w:ascii="宋体" w:eastAsia="宋体" w:hAnsi="宋体" w:cs="宋体" w:hint="eastAsia"/>
                <w:sz w:val="24"/>
                <w:szCs w:val="24"/>
              </w:rPr>
              <w:t>保修期</w:t>
            </w:r>
          </w:p>
        </w:tc>
        <w:tc>
          <w:tcPr>
            <w:tcW w:w="6662" w:type="dxa"/>
            <w:shd w:val="clear" w:color="auto" w:fill="auto"/>
            <w:vAlign w:val="center"/>
          </w:tcPr>
          <w:p w14:paraId="0FA5FAA0" w14:textId="15B02F27" w:rsidR="00885B6C" w:rsidRPr="00734B92" w:rsidRDefault="002D3FF1">
            <w:pPr>
              <w:spacing w:line="360" w:lineRule="auto"/>
              <w:rPr>
                <w:rFonts w:ascii="宋体" w:eastAsia="宋体" w:hAnsi="宋体" w:cs="宋体" w:hint="eastAsia"/>
                <w:b/>
                <w:sz w:val="24"/>
                <w:szCs w:val="24"/>
              </w:rPr>
            </w:pPr>
            <w:r w:rsidRPr="00734B92">
              <w:rPr>
                <w:rFonts w:ascii="宋体" w:eastAsia="宋体" w:hAnsi="宋体" w:cs="宋体" w:hint="eastAsia"/>
                <w:sz w:val="24"/>
                <w:szCs w:val="24"/>
              </w:rPr>
              <w:t>1.免费全保</w:t>
            </w:r>
            <w:r w:rsidR="00781498" w:rsidRPr="00734B92">
              <w:rPr>
                <w:rFonts w:ascii="宋体" w:eastAsia="宋体" w:hAnsi="宋体" w:cs="宋体" w:hint="eastAsia"/>
                <w:sz w:val="24"/>
                <w:szCs w:val="24"/>
              </w:rPr>
              <w:t>1</w:t>
            </w:r>
            <w:r w:rsidRPr="00734B92">
              <w:rPr>
                <w:rFonts w:ascii="宋体" w:eastAsia="宋体" w:hAnsi="宋体" w:cs="宋体" w:hint="eastAsia"/>
                <w:sz w:val="24"/>
                <w:szCs w:val="24"/>
              </w:rPr>
              <w:t xml:space="preserve">年； </w:t>
            </w:r>
          </w:p>
          <w:p w14:paraId="6D8C9853" w14:textId="77777777" w:rsidR="00885B6C" w:rsidRPr="00734B92" w:rsidRDefault="002D3FF1">
            <w:pPr>
              <w:spacing w:line="360" w:lineRule="auto"/>
              <w:rPr>
                <w:rFonts w:ascii="宋体" w:eastAsia="宋体" w:hAnsi="宋体" w:cs="宋体" w:hint="eastAsia"/>
                <w:b/>
                <w:sz w:val="24"/>
                <w:szCs w:val="24"/>
              </w:rPr>
            </w:pPr>
            <w:r w:rsidRPr="00734B92">
              <w:rPr>
                <w:rFonts w:ascii="宋体" w:eastAsia="宋体" w:hAnsi="宋体" w:cs="宋体" w:hint="eastAsia"/>
                <w:sz w:val="24"/>
                <w:szCs w:val="24"/>
              </w:rPr>
              <w:t>2.产品质保书规定了质保期，</w:t>
            </w:r>
            <w:proofErr w:type="gramStart"/>
            <w:r w:rsidRPr="00734B92">
              <w:rPr>
                <w:rFonts w:ascii="宋体" w:eastAsia="宋体" w:hAnsi="宋体" w:cs="宋体" w:hint="eastAsia"/>
                <w:sz w:val="24"/>
                <w:szCs w:val="24"/>
              </w:rPr>
              <w:t>且该质保期</w:t>
            </w:r>
            <w:proofErr w:type="gramEnd"/>
            <w:r w:rsidRPr="00734B92">
              <w:rPr>
                <w:rFonts w:ascii="宋体" w:eastAsia="宋体" w:hAnsi="宋体" w:cs="宋体" w:hint="eastAsia"/>
                <w:sz w:val="24"/>
                <w:szCs w:val="24"/>
              </w:rPr>
              <w:t>长于合同约定的，以质保书的规定为准。在产品质保期内，卖方对所供产品的质量负全部责任，包括但不限于免费维修、免费更换和</w:t>
            </w:r>
            <w:proofErr w:type="gramStart"/>
            <w:r w:rsidRPr="00734B92">
              <w:rPr>
                <w:rFonts w:ascii="宋体" w:eastAsia="宋体" w:hAnsi="宋体" w:cs="宋体" w:hint="eastAsia"/>
                <w:sz w:val="24"/>
                <w:szCs w:val="24"/>
              </w:rPr>
              <w:t>经每年维修达</w:t>
            </w:r>
            <w:proofErr w:type="gramEnd"/>
            <w:r w:rsidRPr="00734B92">
              <w:rPr>
                <w:rFonts w:ascii="宋体" w:eastAsia="宋体" w:hAnsi="宋体" w:cs="宋体" w:hint="eastAsia"/>
                <w:sz w:val="24"/>
                <w:szCs w:val="24"/>
              </w:rPr>
              <w:t>两次仍不能正常使用时及时退货等；产品质保期满后，卖方仍然应当依买方要求履行维修、配件供应等质保义务。</w:t>
            </w:r>
          </w:p>
          <w:p w14:paraId="45BC9DF1" w14:textId="77777777" w:rsidR="00885B6C" w:rsidRPr="00734B92" w:rsidRDefault="002D3FF1">
            <w:pPr>
              <w:spacing w:line="360" w:lineRule="auto"/>
              <w:rPr>
                <w:rFonts w:ascii="宋体" w:eastAsia="宋体" w:hAnsi="宋体" w:cs="宋体" w:hint="eastAsia"/>
                <w:sz w:val="24"/>
                <w:szCs w:val="24"/>
              </w:rPr>
            </w:pPr>
            <w:r w:rsidRPr="00734B92">
              <w:rPr>
                <w:rFonts w:ascii="宋体" w:eastAsia="宋体" w:hAnsi="宋体" w:cs="宋体" w:hint="eastAsia"/>
                <w:sz w:val="24"/>
                <w:szCs w:val="24"/>
              </w:rPr>
              <w:t>3.计算时间以签署验收合格文件之日为准。鼓励供应商延长质保期，评标时将考虑此因素。</w:t>
            </w:r>
          </w:p>
        </w:tc>
      </w:tr>
      <w:tr w:rsidR="00885B6C" w14:paraId="43AF5266" w14:textId="77777777">
        <w:trPr>
          <w:trHeight w:val="416"/>
          <w:jc w:val="center"/>
        </w:trPr>
        <w:tc>
          <w:tcPr>
            <w:tcW w:w="851" w:type="dxa"/>
            <w:vAlign w:val="center"/>
          </w:tcPr>
          <w:p w14:paraId="61E96C85"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t>6</w:t>
            </w:r>
          </w:p>
        </w:tc>
        <w:tc>
          <w:tcPr>
            <w:tcW w:w="1956" w:type="dxa"/>
            <w:vAlign w:val="center"/>
          </w:tcPr>
          <w:p w14:paraId="52F51158" w14:textId="77777777" w:rsidR="00885B6C" w:rsidRDefault="002D3FF1">
            <w:pPr>
              <w:spacing w:line="360" w:lineRule="auto"/>
              <w:jc w:val="center"/>
              <w:rPr>
                <w:rFonts w:ascii="宋体" w:eastAsia="宋体" w:hAnsi="宋体" w:cs="宋体" w:hint="eastAsia"/>
                <w:b/>
                <w:sz w:val="24"/>
                <w:szCs w:val="24"/>
              </w:rPr>
            </w:pPr>
            <w:r>
              <w:rPr>
                <w:rFonts w:ascii="宋体" w:eastAsia="宋体" w:hAnsi="宋体" w:cs="宋体" w:hint="eastAsia"/>
                <w:sz w:val="24"/>
                <w:szCs w:val="24"/>
              </w:rPr>
              <w:t>售后服务承诺</w:t>
            </w:r>
          </w:p>
        </w:tc>
        <w:tc>
          <w:tcPr>
            <w:tcW w:w="6662" w:type="dxa"/>
            <w:vAlign w:val="center"/>
          </w:tcPr>
          <w:p w14:paraId="1EA72D72" w14:textId="77777777" w:rsidR="00885B6C" w:rsidRDefault="002D3FF1">
            <w:pPr>
              <w:tabs>
                <w:tab w:val="left" w:pos="420"/>
              </w:tabs>
              <w:spacing w:line="360" w:lineRule="auto"/>
              <w:rPr>
                <w:rFonts w:ascii="宋体" w:eastAsia="宋体" w:hAnsi="宋体" w:cs="宋体" w:hint="eastAsia"/>
                <w:b/>
                <w:bCs/>
                <w:sz w:val="24"/>
                <w:szCs w:val="24"/>
              </w:rPr>
            </w:pPr>
            <w:r>
              <w:rPr>
                <w:rFonts w:ascii="宋体" w:eastAsia="宋体" w:hAnsi="宋体" w:cs="宋体" w:hint="eastAsia"/>
                <w:bCs/>
                <w:sz w:val="24"/>
                <w:szCs w:val="24"/>
              </w:rPr>
              <w:t>1.保修期内卖方保证货物完好率不低于95%，如因货物质量问题导致货物部分或全部功能停用率超过5%（一年按365天计算，每年18天），则每超过一天，质保期延长两周。</w:t>
            </w:r>
          </w:p>
          <w:p w14:paraId="0E87250A" w14:textId="77777777" w:rsidR="00885B6C" w:rsidRDefault="002D3FF1">
            <w:pPr>
              <w:tabs>
                <w:tab w:val="left" w:pos="420"/>
              </w:tabs>
              <w:spacing w:line="360" w:lineRule="auto"/>
              <w:rPr>
                <w:rFonts w:ascii="宋体" w:eastAsia="宋体" w:hAnsi="宋体" w:cs="宋体" w:hint="eastAsia"/>
                <w:b/>
                <w:bCs/>
                <w:sz w:val="24"/>
                <w:szCs w:val="24"/>
              </w:rPr>
            </w:pPr>
            <w:r>
              <w:rPr>
                <w:rFonts w:ascii="宋体" w:eastAsia="宋体" w:hAnsi="宋体" w:cs="宋体" w:hint="eastAsia"/>
                <w:bCs/>
                <w:sz w:val="24"/>
                <w:szCs w:val="24"/>
              </w:rPr>
              <w:t>2.质保范围：合同项目下所有货物，包括配套附件、软件等所出现的任何故障及性能偏差。</w:t>
            </w:r>
          </w:p>
          <w:p w14:paraId="71A4B411" w14:textId="77777777" w:rsidR="00885B6C" w:rsidRDefault="002D3FF1">
            <w:pPr>
              <w:tabs>
                <w:tab w:val="left" w:pos="420"/>
              </w:tabs>
              <w:spacing w:line="360" w:lineRule="auto"/>
              <w:rPr>
                <w:rFonts w:ascii="宋体" w:eastAsia="宋体" w:hAnsi="宋体" w:cs="宋体" w:hint="eastAsia"/>
                <w:b/>
                <w:bCs/>
                <w:sz w:val="24"/>
                <w:szCs w:val="24"/>
              </w:rPr>
            </w:pPr>
            <w:r>
              <w:rPr>
                <w:rFonts w:ascii="宋体" w:eastAsia="宋体" w:hAnsi="宋体" w:cs="宋体" w:hint="eastAsia"/>
                <w:bCs/>
                <w:sz w:val="24"/>
                <w:szCs w:val="24"/>
              </w:rPr>
              <w:t>3.质保期外如需更换配件,卖方保证先维修后收费，所更换的配件保修不少于一年，软件升级更新免费。</w:t>
            </w:r>
          </w:p>
          <w:p w14:paraId="569CDC4C" w14:textId="77777777" w:rsidR="00885B6C" w:rsidRDefault="002D3FF1">
            <w:pPr>
              <w:tabs>
                <w:tab w:val="left" w:pos="420"/>
              </w:tabs>
              <w:spacing w:line="360" w:lineRule="auto"/>
              <w:rPr>
                <w:rFonts w:ascii="宋体" w:eastAsia="宋体" w:hAnsi="宋体" w:cs="宋体" w:hint="eastAsia"/>
                <w:b/>
                <w:bCs/>
                <w:sz w:val="24"/>
                <w:szCs w:val="24"/>
              </w:rPr>
            </w:pPr>
            <w:r>
              <w:rPr>
                <w:rFonts w:ascii="宋体" w:eastAsia="宋体" w:hAnsi="宋体" w:cs="宋体" w:hint="eastAsia"/>
                <w:bCs/>
                <w:position w:val="-10"/>
                <w:sz w:val="24"/>
                <w:szCs w:val="24"/>
              </w:rPr>
              <w:t>4.卖方保证对所供设备进行不少于每季度一次的免费保养维护及性能检测，并出具相关报告。</w:t>
            </w:r>
          </w:p>
          <w:p w14:paraId="5ABC2DA5" w14:textId="77777777" w:rsidR="00885B6C" w:rsidRDefault="002D3FF1">
            <w:pPr>
              <w:tabs>
                <w:tab w:val="left" w:pos="420"/>
              </w:tabs>
              <w:spacing w:line="360" w:lineRule="auto"/>
              <w:rPr>
                <w:rFonts w:ascii="宋体" w:eastAsia="宋体" w:hAnsi="宋体" w:cs="宋体" w:hint="eastAsia"/>
                <w:b/>
                <w:bCs/>
                <w:sz w:val="24"/>
                <w:szCs w:val="24"/>
              </w:rPr>
            </w:pPr>
            <w:r>
              <w:rPr>
                <w:rFonts w:ascii="宋体" w:eastAsia="宋体" w:hAnsi="宋体" w:cs="宋体" w:hint="eastAsia"/>
                <w:bCs/>
                <w:sz w:val="24"/>
                <w:szCs w:val="24"/>
              </w:rPr>
              <w:t>5.卖方保证有充足的备件确保故障设备在接到买方报修电话48小时内现场修复。需返厂维修的设备，卖方承担拆卸、包装、运输及再安装等费用。</w:t>
            </w:r>
          </w:p>
          <w:p w14:paraId="002FEB36" w14:textId="77777777" w:rsidR="00885B6C" w:rsidRDefault="002D3FF1">
            <w:pPr>
              <w:tabs>
                <w:tab w:val="left" w:pos="420"/>
              </w:tabs>
              <w:spacing w:line="360" w:lineRule="auto"/>
              <w:rPr>
                <w:rFonts w:ascii="宋体" w:eastAsia="宋体" w:hAnsi="宋体" w:cs="宋体" w:hint="eastAsia"/>
                <w:b/>
                <w:bCs/>
                <w:sz w:val="24"/>
                <w:szCs w:val="24"/>
              </w:rPr>
            </w:pPr>
            <w:r>
              <w:rPr>
                <w:rFonts w:ascii="宋体" w:eastAsia="宋体" w:hAnsi="宋体" w:cs="宋体" w:hint="eastAsia"/>
                <w:bCs/>
                <w:sz w:val="24"/>
                <w:szCs w:val="24"/>
              </w:rPr>
              <w:t>6.卖方保证所有的保养维护工作填写相关技术档案并由双方签字确认。</w:t>
            </w:r>
          </w:p>
          <w:p w14:paraId="495F290B" w14:textId="77777777" w:rsidR="00885B6C" w:rsidRDefault="002D3FF1">
            <w:pPr>
              <w:tabs>
                <w:tab w:val="left" w:pos="420"/>
              </w:tabs>
              <w:spacing w:line="360" w:lineRule="auto"/>
              <w:rPr>
                <w:rFonts w:ascii="宋体" w:eastAsia="宋体" w:hAnsi="宋体" w:cs="宋体" w:hint="eastAsia"/>
                <w:b/>
                <w:bCs/>
                <w:sz w:val="24"/>
                <w:szCs w:val="24"/>
              </w:rPr>
            </w:pPr>
            <w:r>
              <w:rPr>
                <w:rFonts w:ascii="宋体" w:eastAsia="宋体" w:hAnsi="宋体" w:cs="宋体" w:hint="eastAsia"/>
                <w:bCs/>
                <w:sz w:val="24"/>
                <w:szCs w:val="24"/>
              </w:rPr>
              <w:lastRenderedPageBreak/>
              <w:t>7.卖方应免费提供维修手册等维护维修必需的材料和信息并保证及时提供维修配件。</w:t>
            </w:r>
          </w:p>
          <w:p w14:paraId="62B66E33" w14:textId="77777777" w:rsidR="00885B6C" w:rsidRDefault="002D3FF1">
            <w:pPr>
              <w:tabs>
                <w:tab w:val="left" w:pos="420"/>
              </w:tabs>
              <w:spacing w:line="360" w:lineRule="auto"/>
              <w:rPr>
                <w:rFonts w:ascii="宋体" w:eastAsia="宋体" w:hAnsi="宋体" w:cs="宋体" w:hint="eastAsia"/>
                <w:b/>
                <w:bCs/>
                <w:sz w:val="24"/>
                <w:szCs w:val="24"/>
              </w:rPr>
            </w:pPr>
            <w:r>
              <w:rPr>
                <w:rFonts w:ascii="宋体" w:eastAsia="宋体" w:hAnsi="宋体" w:cs="宋体" w:hint="eastAsia"/>
                <w:bCs/>
                <w:sz w:val="24"/>
                <w:szCs w:val="24"/>
              </w:rPr>
              <w:t>8.上述条款需</w:t>
            </w:r>
            <w:proofErr w:type="gramStart"/>
            <w:r>
              <w:rPr>
                <w:rFonts w:ascii="宋体" w:eastAsia="宋体" w:hAnsi="宋体" w:cs="宋体" w:hint="eastAsia"/>
                <w:bCs/>
                <w:sz w:val="24"/>
                <w:szCs w:val="24"/>
              </w:rPr>
              <w:t>经设备</w:t>
            </w:r>
            <w:proofErr w:type="gramEnd"/>
            <w:r>
              <w:rPr>
                <w:rFonts w:ascii="宋体" w:eastAsia="宋体" w:hAnsi="宋体" w:cs="宋体" w:hint="eastAsia"/>
                <w:bCs/>
                <w:sz w:val="24"/>
                <w:szCs w:val="24"/>
              </w:rPr>
              <w:t>厂商或厂商指定的售后服务机构另行书面确认或直接加盖公章确认并在最终验收前提交给买方。如涉及其他厂商产品则须得到该厂商的售后服务保证。</w:t>
            </w:r>
          </w:p>
          <w:p w14:paraId="0BAE95A3" w14:textId="77777777" w:rsidR="00885B6C" w:rsidRDefault="002D3FF1">
            <w:pPr>
              <w:spacing w:line="360" w:lineRule="auto"/>
              <w:rPr>
                <w:rFonts w:ascii="宋体" w:eastAsia="宋体" w:hAnsi="宋体" w:cs="宋体" w:hint="eastAsia"/>
                <w:b/>
                <w:bCs/>
                <w:i/>
                <w:sz w:val="24"/>
                <w:szCs w:val="24"/>
                <w:u w:val="single"/>
              </w:rPr>
            </w:pPr>
            <w:r>
              <w:rPr>
                <w:rFonts w:ascii="宋体" w:eastAsia="宋体" w:hAnsi="宋体" w:cs="宋体" w:hint="eastAsia"/>
                <w:bCs/>
                <w:sz w:val="24"/>
                <w:szCs w:val="24"/>
              </w:rPr>
              <w:t>9.售后服务机构：</w:t>
            </w:r>
            <w:r>
              <w:rPr>
                <w:rFonts w:ascii="宋体" w:eastAsia="宋体" w:hAnsi="宋体" w:cs="宋体" w:hint="eastAsia"/>
                <w:bCs/>
                <w:iCs/>
                <w:sz w:val="24"/>
                <w:szCs w:val="24"/>
              </w:rPr>
              <w:t>原厂保修，卖方应在验收时提供符合买方要求的原厂</w:t>
            </w:r>
            <w:proofErr w:type="gramStart"/>
            <w:r>
              <w:rPr>
                <w:rFonts w:ascii="宋体" w:eastAsia="宋体" w:hAnsi="宋体" w:cs="宋体" w:hint="eastAsia"/>
                <w:bCs/>
                <w:iCs/>
                <w:sz w:val="24"/>
                <w:szCs w:val="24"/>
              </w:rPr>
              <w:t>质保证明</w:t>
            </w:r>
            <w:proofErr w:type="gramEnd"/>
            <w:r>
              <w:rPr>
                <w:rFonts w:ascii="宋体" w:eastAsia="宋体" w:hAnsi="宋体" w:cs="宋体" w:hint="eastAsia"/>
                <w:bCs/>
                <w:iCs/>
                <w:sz w:val="24"/>
                <w:szCs w:val="24"/>
              </w:rPr>
              <w:t>材料，提供承诺函。</w:t>
            </w:r>
          </w:p>
        </w:tc>
      </w:tr>
      <w:tr w:rsidR="00885B6C" w14:paraId="5292C27D" w14:textId="77777777">
        <w:trPr>
          <w:jc w:val="center"/>
        </w:trPr>
        <w:tc>
          <w:tcPr>
            <w:tcW w:w="851" w:type="dxa"/>
            <w:vAlign w:val="center"/>
          </w:tcPr>
          <w:p w14:paraId="37F8F822"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lastRenderedPageBreak/>
              <w:t>7</w:t>
            </w:r>
          </w:p>
        </w:tc>
        <w:tc>
          <w:tcPr>
            <w:tcW w:w="1956" w:type="dxa"/>
            <w:vAlign w:val="center"/>
          </w:tcPr>
          <w:p w14:paraId="65540B76" w14:textId="77777777" w:rsidR="00885B6C" w:rsidRDefault="002D3FF1">
            <w:pPr>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z w:val="24"/>
                <w:szCs w:val="24"/>
              </w:rPr>
              <w:t>培训</w:t>
            </w:r>
          </w:p>
        </w:tc>
        <w:tc>
          <w:tcPr>
            <w:tcW w:w="6662" w:type="dxa"/>
            <w:vAlign w:val="center"/>
          </w:tcPr>
          <w:p w14:paraId="6448A946" w14:textId="77777777" w:rsidR="00885B6C" w:rsidRDefault="002D3FF1">
            <w:pPr>
              <w:spacing w:line="360" w:lineRule="auto"/>
              <w:rPr>
                <w:rFonts w:ascii="宋体" w:eastAsia="宋体" w:hAnsi="宋体" w:cs="宋体" w:hint="eastAsia"/>
                <w:b/>
                <w:snapToGrid w:val="0"/>
                <w:sz w:val="24"/>
                <w:szCs w:val="24"/>
                <w:lang w:val="zh-CN"/>
              </w:rPr>
            </w:pPr>
            <w:r>
              <w:rPr>
                <w:rFonts w:ascii="宋体" w:eastAsia="宋体" w:hAnsi="宋体" w:cs="宋体" w:hint="eastAsia"/>
                <w:snapToGrid w:val="0"/>
                <w:sz w:val="24"/>
                <w:szCs w:val="24"/>
              </w:rPr>
              <w:t>卖方</w:t>
            </w:r>
            <w:r>
              <w:rPr>
                <w:rFonts w:ascii="宋体" w:eastAsia="宋体" w:hAnsi="宋体" w:cs="宋体" w:hint="eastAsia"/>
                <w:snapToGrid w:val="0"/>
                <w:sz w:val="24"/>
                <w:szCs w:val="24"/>
                <w:lang w:val="zh-CN"/>
              </w:rPr>
              <w:t>负责对买方</w:t>
            </w:r>
            <w:r>
              <w:rPr>
                <w:rFonts w:ascii="宋体" w:eastAsia="宋体" w:hAnsi="宋体" w:cs="宋体" w:hint="eastAsia"/>
                <w:snapToGrid w:val="0"/>
                <w:sz w:val="24"/>
                <w:szCs w:val="24"/>
              </w:rPr>
              <w:t>的</w:t>
            </w:r>
            <w:r>
              <w:rPr>
                <w:rFonts w:ascii="宋体" w:eastAsia="宋体" w:hAnsi="宋体" w:cs="宋体" w:hint="eastAsia"/>
                <w:snapToGrid w:val="0"/>
                <w:sz w:val="24"/>
                <w:szCs w:val="24"/>
                <w:lang w:val="zh-CN"/>
              </w:rPr>
              <w:t>操作、维修人员在项目所在地进行业务培训。</w:t>
            </w:r>
            <w:r>
              <w:rPr>
                <w:rFonts w:ascii="宋体" w:eastAsia="宋体" w:hAnsi="宋体" w:cs="宋体" w:hint="eastAsia"/>
                <w:snapToGrid w:val="0"/>
                <w:sz w:val="24"/>
                <w:szCs w:val="24"/>
              </w:rPr>
              <w:t>培训应</w:t>
            </w:r>
            <w:r>
              <w:rPr>
                <w:rFonts w:ascii="宋体" w:eastAsia="宋体" w:hAnsi="宋体" w:cs="宋体" w:hint="eastAsia"/>
                <w:snapToGrid w:val="0"/>
                <w:sz w:val="24"/>
                <w:szCs w:val="24"/>
                <w:lang w:val="zh-CN"/>
              </w:rPr>
              <w:t>达到能熟练操作，</w:t>
            </w:r>
            <w:r>
              <w:rPr>
                <w:rFonts w:ascii="宋体" w:eastAsia="宋体" w:hAnsi="宋体" w:cs="宋体" w:hint="eastAsia"/>
                <w:snapToGrid w:val="0"/>
                <w:sz w:val="24"/>
                <w:szCs w:val="24"/>
              </w:rPr>
              <w:t>并</w:t>
            </w:r>
            <w:r>
              <w:rPr>
                <w:rFonts w:ascii="宋体" w:eastAsia="宋体" w:hAnsi="宋体" w:cs="宋体" w:hint="eastAsia"/>
                <w:snapToGrid w:val="0"/>
                <w:sz w:val="24"/>
                <w:szCs w:val="24"/>
                <w:lang w:val="zh-CN"/>
              </w:rPr>
              <w:t>能排除常见故障的标准；</w:t>
            </w:r>
          </w:p>
        </w:tc>
      </w:tr>
      <w:tr w:rsidR="00885B6C" w14:paraId="319D58F2" w14:textId="77777777">
        <w:trPr>
          <w:jc w:val="center"/>
        </w:trPr>
        <w:tc>
          <w:tcPr>
            <w:tcW w:w="851" w:type="dxa"/>
            <w:vAlign w:val="center"/>
          </w:tcPr>
          <w:p w14:paraId="633C0A01"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t>8</w:t>
            </w:r>
          </w:p>
        </w:tc>
        <w:tc>
          <w:tcPr>
            <w:tcW w:w="1956" w:type="dxa"/>
            <w:vAlign w:val="center"/>
          </w:tcPr>
          <w:p w14:paraId="1158A4FA" w14:textId="77777777" w:rsidR="00885B6C" w:rsidRDefault="002D3FF1">
            <w:pPr>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z w:val="24"/>
                <w:szCs w:val="24"/>
              </w:rPr>
              <w:t>验收方式及标准</w:t>
            </w:r>
          </w:p>
        </w:tc>
        <w:tc>
          <w:tcPr>
            <w:tcW w:w="6662" w:type="dxa"/>
            <w:vAlign w:val="center"/>
          </w:tcPr>
          <w:p w14:paraId="10BDD1C8" w14:textId="77777777" w:rsidR="00885B6C" w:rsidRDefault="002D3FF1">
            <w:pPr>
              <w:spacing w:line="360" w:lineRule="auto"/>
              <w:rPr>
                <w:rFonts w:ascii="宋体" w:eastAsia="宋体" w:hAnsi="宋体" w:cs="宋体" w:hint="eastAsia"/>
                <w:b/>
                <w:bCs/>
                <w:sz w:val="24"/>
                <w:szCs w:val="24"/>
              </w:rPr>
            </w:pPr>
            <w:r>
              <w:rPr>
                <w:rFonts w:ascii="宋体" w:eastAsia="宋体" w:hAnsi="宋体" w:cs="宋体" w:hint="eastAsia"/>
                <w:bCs/>
                <w:sz w:val="24"/>
                <w:szCs w:val="24"/>
              </w:rPr>
              <w:t>①验收方式：</w:t>
            </w:r>
          </w:p>
          <w:p w14:paraId="5D2599A8" w14:textId="77777777" w:rsidR="00885B6C" w:rsidRDefault="002D3FF1">
            <w:pPr>
              <w:spacing w:line="360" w:lineRule="auto"/>
              <w:rPr>
                <w:rFonts w:ascii="宋体" w:eastAsia="宋体" w:hAnsi="宋体" w:cs="宋体" w:hint="eastAsia"/>
                <w:b/>
                <w:bCs/>
                <w:sz w:val="24"/>
                <w:szCs w:val="24"/>
              </w:rPr>
            </w:pPr>
            <w:r>
              <w:rPr>
                <w:rFonts w:ascii="宋体" w:eastAsia="宋体" w:hAnsi="宋体" w:cs="宋体" w:hint="eastAsia"/>
                <w:bCs/>
                <w:sz w:val="24"/>
                <w:szCs w:val="24"/>
              </w:rPr>
              <w:t>1.买方收到货物后，买卖双方共同进行开箱初检，初步核对货物型号、规格、数量、产地、生产日期等内容与采购要求是否一致，如果发现不符或有缺损，可以要求卖方立即采取增补、更换等补救措施。开箱初检合格后卖方应及时安排安装、调试、试用。</w:t>
            </w:r>
          </w:p>
          <w:p w14:paraId="06849E1F" w14:textId="77777777" w:rsidR="00885B6C" w:rsidRDefault="002D3FF1">
            <w:pPr>
              <w:spacing w:line="360" w:lineRule="auto"/>
              <w:rPr>
                <w:rFonts w:ascii="宋体" w:eastAsia="宋体" w:hAnsi="宋体" w:cs="宋体" w:hint="eastAsia"/>
                <w:b/>
                <w:bCs/>
                <w:sz w:val="24"/>
                <w:szCs w:val="24"/>
              </w:rPr>
            </w:pPr>
            <w:r>
              <w:rPr>
                <w:rFonts w:ascii="宋体" w:eastAsia="宋体" w:hAnsi="宋体" w:cs="宋体" w:hint="eastAsia"/>
                <w:bCs/>
                <w:sz w:val="24"/>
                <w:szCs w:val="24"/>
              </w:rPr>
              <w:t>2.卖方负责货物的安装、调试、试用过程中的现场安全管理，若安装、调试及试用过程中发生安全事故，卖方应承担全部责任。</w:t>
            </w:r>
          </w:p>
          <w:p w14:paraId="28B2C7CE" w14:textId="77777777" w:rsidR="00885B6C" w:rsidRDefault="002D3FF1">
            <w:pPr>
              <w:spacing w:line="360" w:lineRule="auto"/>
              <w:rPr>
                <w:rFonts w:ascii="宋体" w:eastAsia="宋体" w:hAnsi="宋体" w:cs="宋体" w:hint="eastAsia"/>
                <w:b/>
                <w:bCs/>
                <w:sz w:val="24"/>
                <w:szCs w:val="24"/>
              </w:rPr>
            </w:pPr>
            <w:r>
              <w:rPr>
                <w:rFonts w:ascii="宋体" w:eastAsia="宋体" w:hAnsi="宋体" w:cs="宋体" w:hint="eastAsia"/>
                <w:bCs/>
                <w:sz w:val="24"/>
                <w:szCs w:val="24"/>
              </w:rPr>
              <w:t>3.买卖双方应在安装、调试完成后进行试用，试用不应少于一个月，具体程序由卖方提供并经买卖双方协商一致后确认。在</w:t>
            </w:r>
            <w:proofErr w:type="gramStart"/>
            <w:r>
              <w:rPr>
                <w:rFonts w:ascii="宋体" w:eastAsia="宋体" w:hAnsi="宋体" w:cs="宋体" w:hint="eastAsia"/>
                <w:bCs/>
                <w:sz w:val="24"/>
                <w:szCs w:val="24"/>
              </w:rPr>
              <w:t>试使用</w:t>
            </w:r>
            <w:proofErr w:type="gramEnd"/>
            <w:r>
              <w:rPr>
                <w:rFonts w:ascii="宋体" w:eastAsia="宋体" w:hAnsi="宋体" w:cs="宋体" w:hint="eastAsia"/>
                <w:bCs/>
                <w:sz w:val="24"/>
                <w:szCs w:val="24"/>
              </w:rPr>
              <w:t>期间，如果未能达到合同约定的要求或者质量标准，或者试用期内因设备本身原因出现故障达两次，卖方则必须无条件换货或退货，由此引起的一切损失由卖方承担。</w:t>
            </w:r>
          </w:p>
          <w:p w14:paraId="6DA7FAAE" w14:textId="77777777" w:rsidR="00885B6C" w:rsidRDefault="002D3FF1">
            <w:pPr>
              <w:spacing w:line="360" w:lineRule="auto"/>
              <w:rPr>
                <w:rFonts w:ascii="宋体" w:eastAsia="宋体" w:hAnsi="宋体" w:cs="宋体" w:hint="eastAsia"/>
                <w:b/>
                <w:bCs/>
                <w:sz w:val="24"/>
                <w:szCs w:val="24"/>
              </w:rPr>
            </w:pPr>
            <w:r>
              <w:rPr>
                <w:rFonts w:ascii="宋体" w:eastAsia="宋体" w:hAnsi="宋体" w:cs="宋体" w:hint="eastAsia"/>
                <w:bCs/>
                <w:sz w:val="24"/>
                <w:szCs w:val="24"/>
              </w:rPr>
              <w:t>4.货物试用结束双方应及时依据本章关于技术标准、质量要求及质保期限的规定对货物进行最终验收，验收合格后双方</w:t>
            </w:r>
            <w:r>
              <w:rPr>
                <w:rFonts w:ascii="宋体" w:eastAsia="宋体" w:hAnsi="宋体" w:cs="宋体" w:hint="eastAsia"/>
                <w:bCs/>
                <w:sz w:val="24"/>
                <w:szCs w:val="24"/>
              </w:rPr>
              <w:lastRenderedPageBreak/>
              <w:t>共同签署验收文件；验收时卖方应提交产品检验合格证书或其他产品合格证明文件，进口产品需提交报关单、商检证明以及中文产品质量保证书及中文产品说明书；同时还需提交厂商或厂商授权售后服务机构签字盖章且符合本合同售后服务条款要求的承诺函。</w:t>
            </w:r>
          </w:p>
          <w:p w14:paraId="6048E509" w14:textId="77777777" w:rsidR="00885B6C" w:rsidRDefault="002D3FF1">
            <w:pPr>
              <w:spacing w:line="360" w:lineRule="auto"/>
              <w:rPr>
                <w:rFonts w:ascii="宋体" w:eastAsia="宋体" w:hAnsi="宋体" w:cs="宋体" w:hint="eastAsia"/>
                <w:b/>
                <w:bCs/>
                <w:sz w:val="24"/>
                <w:szCs w:val="24"/>
              </w:rPr>
            </w:pPr>
            <w:r>
              <w:rPr>
                <w:rFonts w:ascii="宋体" w:eastAsia="宋体" w:hAnsi="宋体" w:cs="宋体" w:hint="eastAsia"/>
                <w:bCs/>
                <w:sz w:val="24"/>
                <w:szCs w:val="24"/>
              </w:rPr>
              <w:t>5.对货物的最终验收在买方所在地进行，该验收只表明对货物外观质量的初步认可，并不代表买方对内在质量的最终确认，即验收合格不排除买方在质保期内外提出质量异议。质量异议期限为180天，自验收合格之次日起计算，如果在质量异议期内如卖方提供的产品未能达到买方的参数要求、合同约定的要求或者质量标准及因设备本身原因出现故障两次及以上，卖方则必须无条件换货或退货，由此引起的一切损失由卖方承担。</w:t>
            </w:r>
          </w:p>
          <w:p w14:paraId="678785F9" w14:textId="77777777" w:rsidR="00885B6C" w:rsidRDefault="002D3FF1">
            <w:pPr>
              <w:spacing w:line="360" w:lineRule="auto"/>
              <w:rPr>
                <w:rFonts w:ascii="宋体" w:eastAsia="宋体" w:hAnsi="宋体" w:cs="宋体" w:hint="eastAsia"/>
                <w:b/>
                <w:bCs/>
                <w:sz w:val="24"/>
                <w:szCs w:val="24"/>
              </w:rPr>
            </w:pPr>
            <w:r>
              <w:rPr>
                <w:rFonts w:ascii="宋体" w:eastAsia="宋体" w:hAnsi="宋体" w:cs="宋体" w:hint="eastAsia"/>
                <w:bCs/>
                <w:sz w:val="24"/>
                <w:szCs w:val="24"/>
              </w:rPr>
              <w:t>验收标准：</w:t>
            </w:r>
          </w:p>
          <w:p w14:paraId="552B9D63" w14:textId="77777777" w:rsidR="00885B6C" w:rsidRDefault="002D3FF1">
            <w:pPr>
              <w:tabs>
                <w:tab w:val="left" w:pos="318"/>
              </w:tabs>
              <w:spacing w:line="360" w:lineRule="auto"/>
              <w:rPr>
                <w:rFonts w:ascii="宋体" w:eastAsia="宋体" w:hAnsi="宋体" w:cs="宋体" w:hint="eastAsia"/>
                <w:b/>
                <w:bCs/>
                <w:sz w:val="24"/>
                <w:szCs w:val="24"/>
              </w:rPr>
            </w:pPr>
            <w:r>
              <w:rPr>
                <w:rFonts w:ascii="宋体" w:eastAsia="宋体" w:hAnsi="宋体" w:cs="宋体" w:hint="eastAsia"/>
                <w:bCs/>
                <w:sz w:val="24"/>
                <w:szCs w:val="24"/>
              </w:rPr>
              <w:t>②货物验收标准：</w:t>
            </w:r>
          </w:p>
          <w:p w14:paraId="0541C971" w14:textId="77777777" w:rsidR="00885B6C" w:rsidRDefault="002D3FF1">
            <w:pPr>
              <w:tabs>
                <w:tab w:val="left" w:pos="318"/>
                <w:tab w:val="left" w:pos="720"/>
              </w:tabs>
              <w:spacing w:line="360" w:lineRule="auto"/>
              <w:rPr>
                <w:rFonts w:ascii="宋体" w:eastAsia="宋体" w:hAnsi="宋体" w:cs="宋体" w:hint="eastAsia"/>
                <w:b/>
                <w:bCs/>
                <w:sz w:val="24"/>
                <w:szCs w:val="24"/>
              </w:rPr>
            </w:pPr>
            <w:r>
              <w:rPr>
                <w:rFonts w:ascii="宋体" w:eastAsia="宋体" w:hAnsi="宋体" w:cs="宋体" w:hint="eastAsia"/>
                <w:bCs/>
                <w:sz w:val="24"/>
                <w:szCs w:val="24"/>
              </w:rPr>
              <w:t>（1）合同项目下所有货物包括仪器设备、材料、工程、服务等的技术标准应符合相关国家标准、行业标准、企业标准或者买卖双方在本合同、合同附件、技术协议或者其他文件中约定的标准，前述标准内容不一致的，以要求最高的标准为准。</w:t>
            </w:r>
          </w:p>
          <w:p w14:paraId="47D9ABCC" w14:textId="77777777" w:rsidR="00885B6C" w:rsidRDefault="002D3FF1">
            <w:pPr>
              <w:tabs>
                <w:tab w:val="left" w:pos="318"/>
                <w:tab w:val="left" w:pos="720"/>
              </w:tabs>
              <w:spacing w:line="360" w:lineRule="auto"/>
              <w:rPr>
                <w:rFonts w:ascii="宋体" w:eastAsia="宋体" w:hAnsi="宋体" w:cs="宋体" w:hint="eastAsia"/>
                <w:b/>
                <w:bCs/>
                <w:sz w:val="24"/>
                <w:szCs w:val="24"/>
              </w:rPr>
            </w:pPr>
            <w:r>
              <w:rPr>
                <w:rFonts w:ascii="宋体" w:eastAsia="宋体" w:hAnsi="宋体" w:cs="宋体" w:hint="eastAsia"/>
                <w:bCs/>
                <w:sz w:val="24"/>
                <w:szCs w:val="24"/>
              </w:rPr>
              <w:t>（2）质量要求应达到前述规定的技术标准，且应使买方在质保期及质保期过后的设计寿命周期内能实现正常使用的目的。</w:t>
            </w:r>
          </w:p>
          <w:p w14:paraId="04A09059" w14:textId="77777777" w:rsidR="00885B6C" w:rsidRDefault="002D3FF1">
            <w:pPr>
              <w:tabs>
                <w:tab w:val="left" w:pos="318"/>
                <w:tab w:val="left" w:pos="720"/>
              </w:tabs>
              <w:spacing w:line="360" w:lineRule="auto"/>
              <w:rPr>
                <w:rFonts w:ascii="宋体" w:eastAsia="宋体" w:hAnsi="宋体" w:cs="宋体" w:hint="eastAsia"/>
                <w:b/>
                <w:bCs/>
                <w:sz w:val="24"/>
                <w:szCs w:val="24"/>
              </w:rPr>
            </w:pPr>
            <w:r>
              <w:rPr>
                <w:rFonts w:ascii="宋体" w:eastAsia="宋体" w:hAnsi="宋体" w:cs="宋体" w:hint="eastAsia"/>
                <w:bCs/>
                <w:sz w:val="24"/>
                <w:szCs w:val="24"/>
              </w:rPr>
              <w:t>（3）质量保证承诺：当卖方在技术、工艺、原材料的材质、产地和供应商等发生重大变化时，卖方须提交关于调整原因、市场影响和质量验证等方面的书面说明材料，直至买方</w:t>
            </w:r>
            <w:r>
              <w:rPr>
                <w:rFonts w:ascii="宋体" w:eastAsia="宋体" w:hAnsi="宋体" w:cs="宋体" w:hint="eastAsia"/>
                <w:bCs/>
                <w:sz w:val="24"/>
                <w:szCs w:val="24"/>
              </w:rPr>
              <w:lastRenderedPageBreak/>
              <w:t>书面确认此变化对产品质量确无影响为止，由此造成的后果与损失，由卖方承担。</w:t>
            </w:r>
          </w:p>
          <w:p w14:paraId="1ECE54A4" w14:textId="77777777" w:rsidR="00885B6C" w:rsidRDefault="002D3FF1">
            <w:pPr>
              <w:tabs>
                <w:tab w:val="left" w:pos="318"/>
              </w:tabs>
              <w:spacing w:line="360" w:lineRule="auto"/>
              <w:rPr>
                <w:rFonts w:ascii="宋体" w:eastAsia="宋体" w:hAnsi="宋体" w:cs="宋体" w:hint="eastAsia"/>
                <w:b/>
                <w:bCs/>
                <w:sz w:val="24"/>
                <w:szCs w:val="24"/>
              </w:rPr>
            </w:pPr>
            <w:r>
              <w:rPr>
                <w:rFonts w:ascii="宋体" w:eastAsia="宋体" w:hAnsi="宋体" w:cs="宋体" w:hint="eastAsia"/>
                <w:bCs/>
                <w:sz w:val="24"/>
                <w:szCs w:val="24"/>
              </w:rPr>
              <w:t>③货物性能考核指标：</w:t>
            </w:r>
          </w:p>
          <w:p w14:paraId="6C91D4CB" w14:textId="77777777" w:rsidR="00885B6C" w:rsidRDefault="002D3FF1">
            <w:pPr>
              <w:spacing w:line="360" w:lineRule="auto"/>
              <w:rPr>
                <w:rFonts w:ascii="宋体" w:eastAsia="宋体" w:hAnsi="宋体" w:cs="宋体" w:hint="eastAsia"/>
                <w:sz w:val="24"/>
                <w:szCs w:val="24"/>
              </w:rPr>
            </w:pPr>
            <w:r>
              <w:rPr>
                <w:rFonts w:ascii="宋体" w:eastAsia="宋体" w:hAnsi="宋体" w:cs="宋体" w:hint="eastAsia"/>
                <w:bCs/>
                <w:sz w:val="24"/>
                <w:szCs w:val="24"/>
              </w:rPr>
              <w:t>不得低于上述货物验收标准中的指标。具体指标签订合同时根据采购文件和投标文件确定。</w:t>
            </w:r>
          </w:p>
        </w:tc>
      </w:tr>
      <w:tr w:rsidR="00885B6C" w14:paraId="46EAF28B" w14:textId="77777777">
        <w:trPr>
          <w:jc w:val="center"/>
        </w:trPr>
        <w:tc>
          <w:tcPr>
            <w:tcW w:w="851" w:type="dxa"/>
            <w:vAlign w:val="center"/>
          </w:tcPr>
          <w:p w14:paraId="7C6A16A6"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napToGrid w:val="0"/>
                <w:sz w:val="24"/>
                <w:szCs w:val="24"/>
                <w:lang w:val="zh-CN"/>
              </w:rPr>
              <w:lastRenderedPageBreak/>
              <w:t>9</w:t>
            </w:r>
          </w:p>
        </w:tc>
        <w:tc>
          <w:tcPr>
            <w:tcW w:w="1956" w:type="dxa"/>
            <w:vAlign w:val="center"/>
          </w:tcPr>
          <w:p w14:paraId="0CF3DD3D" w14:textId="77777777" w:rsidR="00885B6C" w:rsidRDefault="002D3FF1">
            <w:pPr>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z w:val="24"/>
                <w:szCs w:val="24"/>
              </w:rPr>
              <w:t>交货地点</w:t>
            </w:r>
          </w:p>
        </w:tc>
        <w:tc>
          <w:tcPr>
            <w:tcW w:w="6662" w:type="dxa"/>
            <w:vAlign w:val="center"/>
          </w:tcPr>
          <w:p w14:paraId="027B1540" w14:textId="77777777" w:rsidR="00885B6C" w:rsidRDefault="002D3FF1">
            <w:pPr>
              <w:spacing w:line="360" w:lineRule="auto"/>
              <w:rPr>
                <w:rFonts w:ascii="宋体" w:eastAsia="宋体" w:hAnsi="宋体" w:cs="宋体" w:hint="eastAsia"/>
                <w:b/>
                <w:snapToGrid w:val="0"/>
                <w:sz w:val="24"/>
                <w:szCs w:val="24"/>
                <w:lang w:val="zh-CN"/>
              </w:rPr>
            </w:pPr>
            <w:r>
              <w:rPr>
                <w:rFonts w:ascii="宋体" w:eastAsia="宋体" w:hAnsi="宋体" w:cs="宋体" w:hint="eastAsia"/>
                <w:sz w:val="24"/>
                <w:szCs w:val="24"/>
              </w:rPr>
              <w:t>南通大学附属医院（医院指定的安装地点）</w:t>
            </w:r>
          </w:p>
        </w:tc>
      </w:tr>
      <w:tr w:rsidR="00885B6C" w14:paraId="68D4228F" w14:textId="77777777">
        <w:trPr>
          <w:trHeight w:val="530"/>
          <w:jc w:val="center"/>
        </w:trPr>
        <w:tc>
          <w:tcPr>
            <w:tcW w:w="851" w:type="dxa"/>
            <w:vAlign w:val="center"/>
          </w:tcPr>
          <w:p w14:paraId="3E67A47A"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rPr>
            </w:pPr>
            <w:r>
              <w:rPr>
                <w:rFonts w:ascii="宋体" w:eastAsia="宋体" w:hAnsi="宋体" w:cs="宋体" w:hint="eastAsia"/>
                <w:snapToGrid w:val="0"/>
                <w:sz w:val="24"/>
                <w:szCs w:val="24"/>
              </w:rPr>
              <w:t>10</w:t>
            </w:r>
          </w:p>
        </w:tc>
        <w:tc>
          <w:tcPr>
            <w:tcW w:w="1956" w:type="dxa"/>
            <w:vAlign w:val="center"/>
          </w:tcPr>
          <w:p w14:paraId="291DAEF8" w14:textId="77777777" w:rsidR="00885B6C" w:rsidRDefault="002D3FF1">
            <w:pPr>
              <w:spacing w:line="360" w:lineRule="auto"/>
              <w:jc w:val="center"/>
              <w:rPr>
                <w:rFonts w:ascii="宋体" w:eastAsia="宋体" w:hAnsi="宋体" w:cs="宋体" w:hint="eastAsia"/>
                <w:b/>
                <w:snapToGrid w:val="0"/>
                <w:sz w:val="24"/>
                <w:szCs w:val="24"/>
                <w:lang w:val="zh-CN"/>
              </w:rPr>
            </w:pPr>
            <w:r>
              <w:rPr>
                <w:rFonts w:ascii="宋体" w:eastAsia="宋体" w:hAnsi="宋体" w:cs="宋体" w:hint="eastAsia"/>
                <w:sz w:val="24"/>
                <w:szCs w:val="24"/>
              </w:rPr>
              <w:t>设备安装调试</w:t>
            </w:r>
          </w:p>
        </w:tc>
        <w:tc>
          <w:tcPr>
            <w:tcW w:w="6662" w:type="dxa"/>
            <w:vAlign w:val="center"/>
          </w:tcPr>
          <w:p w14:paraId="72CE20FB" w14:textId="77777777" w:rsidR="00885B6C" w:rsidRDefault="002D3FF1">
            <w:pPr>
              <w:spacing w:line="360" w:lineRule="auto"/>
              <w:rPr>
                <w:rFonts w:ascii="宋体" w:eastAsia="宋体" w:hAnsi="宋体" w:cs="宋体" w:hint="eastAsia"/>
                <w:b/>
                <w:bCs/>
                <w:sz w:val="24"/>
                <w:szCs w:val="24"/>
              </w:rPr>
            </w:pPr>
            <w:r>
              <w:rPr>
                <w:rFonts w:ascii="宋体" w:eastAsia="宋体" w:hAnsi="宋体" w:cs="宋体" w:hint="eastAsia"/>
                <w:bCs/>
                <w:sz w:val="24"/>
                <w:szCs w:val="24"/>
              </w:rPr>
              <w:t>卖方应派有经验、有资格的人员（应有证明文件）及时对货物及全系统进行调试。若在合同规定的日期前未完成调试，或买方对调试情况不满意，则买方有权要求货物原制造厂派员前来调试，卖方不得拒绝，所发生的费用由卖方承担。</w:t>
            </w:r>
          </w:p>
        </w:tc>
      </w:tr>
      <w:tr w:rsidR="00885B6C" w14:paraId="7E8C639F" w14:textId="77777777">
        <w:trPr>
          <w:trHeight w:val="530"/>
          <w:jc w:val="center"/>
        </w:trPr>
        <w:tc>
          <w:tcPr>
            <w:tcW w:w="851" w:type="dxa"/>
            <w:vAlign w:val="center"/>
          </w:tcPr>
          <w:p w14:paraId="2D3EBF03"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rPr>
            </w:pPr>
            <w:r>
              <w:rPr>
                <w:rFonts w:ascii="宋体" w:eastAsia="宋体" w:hAnsi="宋体" w:cs="宋体" w:hint="eastAsia"/>
                <w:snapToGrid w:val="0"/>
                <w:sz w:val="24"/>
                <w:szCs w:val="24"/>
              </w:rPr>
              <w:t>11</w:t>
            </w:r>
          </w:p>
        </w:tc>
        <w:tc>
          <w:tcPr>
            <w:tcW w:w="1956" w:type="dxa"/>
            <w:vAlign w:val="center"/>
          </w:tcPr>
          <w:p w14:paraId="5B32A19E" w14:textId="77777777" w:rsidR="00885B6C" w:rsidRPr="00734B92" w:rsidRDefault="002D3FF1">
            <w:pPr>
              <w:spacing w:line="360" w:lineRule="auto"/>
              <w:jc w:val="center"/>
              <w:rPr>
                <w:rFonts w:ascii="宋体" w:eastAsia="宋体" w:hAnsi="宋体" w:cs="宋体" w:hint="eastAsia"/>
                <w:b/>
                <w:bCs/>
                <w:sz w:val="24"/>
                <w:szCs w:val="24"/>
              </w:rPr>
            </w:pPr>
            <w:r w:rsidRPr="00734B92">
              <w:rPr>
                <w:rFonts w:ascii="宋体" w:eastAsia="宋体" w:hAnsi="宋体" w:cs="宋体" w:hint="eastAsia"/>
                <w:bCs/>
                <w:sz w:val="24"/>
                <w:szCs w:val="24"/>
              </w:rPr>
              <w:t>其他</w:t>
            </w:r>
          </w:p>
        </w:tc>
        <w:tc>
          <w:tcPr>
            <w:tcW w:w="6662" w:type="dxa"/>
            <w:vAlign w:val="center"/>
          </w:tcPr>
          <w:p w14:paraId="406F07D6" w14:textId="230D9B93" w:rsidR="00885B6C" w:rsidRPr="00734B92" w:rsidRDefault="002D3FF1">
            <w:pPr>
              <w:spacing w:after="120"/>
              <w:rPr>
                <w:rFonts w:ascii="宋体" w:eastAsia="宋体" w:hAnsi="宋体" w:cs="宋体" w:hint="eastAsia"/>
                <w:b/>
                <w:bCs/>
                <w:sz w:val="24"/>
                <w:szCs w:val="24"/>
              </w:rPr>
            </w:pPr>
            <w:r w:rsidRPr="00734B92">
              <w:rPr>
                <w:rFonts w:ascii="宋体" w:eastAsia="宋体" w:hAnsi="宋体" w:cs="宋体" w:hint="eastAsia"/>
                <w:bCs/>
                <w:sz w:val="24"/>
                <w:szCs w:val="24"/>
              </w:rPr>
              <w:t>生产期限不超过设备到货日期前</w:t>
            </w:r>
            <w:r w:rsidR="00781498" w:rsidRPr="00734B92">
              <w:rPr>
                <w:rFonts w:ascii="宋体" w:eastAsia="宋体" w:hAnsi="宋体" w:cs="宋体" w:hint="eastAsia"/>
                <w:bCs/>
                <w:sz w:val="24"/>
                <w:szCs w:val="24"/>
              </w:rPr>
              <w:t>一</w:t>
            </w:r>
            <w:r w:rsidRPr="00734B92">
              <w:rPr>
                <w:rFonts w:ascii="宋体" w:eastAsia="宋体" w:hAnsi="宋体" w:cs="宋体" w:hint="eastAsia"/>
                <w:bCs/>
                <w:sz w:val="24"/>
                <w:szCs w:val="24"/>
              </w:rPr>
              <w:t>年。</w:t>
            </w:r>
          </w:p>
        </w:tc>
      </w:tr>
      <w:tr w:rsidR="00885B6C" w14:paraId="6B2B82BF" w14:textId="77777777">
        <w:trPr>
          <w:jc w:val="center"/>
        </w:trPr>
        <w:tc>
          <w:tcPr>
            <w:tcW w:w="851" w:type="dxa"/>
            <w:vAlign w:val="center"/>
          </w:tcPr>
          <w:p w14:paraId="6AD6C485" w14:textId="77777777" w:rsidR="00885B6C" w:rsidRDefault="002D3FF1">
            <w:pPr>
              <w:autoSpaceDE w:val="0"/>
              <w:autoSpaceDN w:val="0"/>
              <w:adjustRightInd w:val="0"/>
              <w:snapToGrid w:val="0"/>
              <w:spacing w:line="360" w:lineRule="auto"/>
              <w:jc w:val="center"/>
              <w:rPr>
                <w:rFonts w:ascii="宋体" w:eastAsia="宋体" w:hAnsi="宋体" w:cs="宋体" w:hint="eastAsia"/>
                <w:b/>
                <w:snapToGrid w:val="0"/>
                <w:sz w:val="24"/>
                <w:szCs w:val="24"/>
              </w:rPr>
            </w:pPr>
            <w:r>
              <w:rPr>
                <w:rFonts w:ascii="宋体" w:eastAsia="宋体" w:hAnsi="宋体" w:cs="宋体" w:hint="eastAsia"/>
                <w:snapToGrid w:val="0"/>
                <w:sz w:val="24"/>
                <w:szCs w:val="24"/>
              </w:rPr>
              <w:t>12</w:t>
            </w:r>
          </w:p>
        </w:tc>
        <w:tc>
          <w:tcPr>
            <w:tcW w:w="1956" w:type="dxa"/>
            <w:vAlign w:val="center"/>
          </w:tcPr>
          <w:p w14:paraId="4C3E0299" w14:textId="77777777" w:rsidR="00885B6C" w:rsidRPr="00734B92" w:rsidRDefault="002D3FF1">
            <w:pPr>
              <w:spacing w:line="360" w:lineRule="auto"/>
              <w:jc w:val="center"/>
              <w:rPr>
                <w:rFonts w:ascii="宋体" w:eastAsia="宋体" w:hAnsi="宋体" w:cs="宋体" w:hint="eastAsia"/>
                <w:b/>
                <w:snapToGrid w:val="0"/>
                <w:sz w:val="24"/>
                <w:szCs w:val="24"/>
                <w:lang w:val="zh-CN"/>
              </w:rPr>
            </w:pPr>
            <w:r w:rsidRPr="00734B92">
              <w:rPr>
                <w:rFonts w:ascii="宋体" w:eastAsia="宋体" w:hAnsi="宋体" w:cs="宋体" w:hint="eastAsia"/>
                <w:sz w:val="24"/>
                <w:szCs w:val="24"/>
              </w:rPr>
              <w:t>付款方式</w:t>
            </w:r>
          </w:p>
        </w:tc>
        <w:tc>
          <w:tcPr>
            <w:tcW w:w="6662" w:type="dxa"/>
            <w:vAlign w:val="center"/>
          </w:tcPr>
          <w:p w14:paraId="01F69129" w14:textId="5F7FCB39" w:rsidR="00885B6C" w:rsidRPr="00734B92" w:rsidRDefault="00675DA6">
            <w:pPr>
              <w:spacing w:line="360" w:lineRule="auto"/>
              <w:rPr>
                <w:rFonts w:ascii="宋体" w:eastAsia="宋体" w:hAnsi="宋体" w:cs="宋体" w:hint="eastAsia"/>
                <w:b/>
                <w:sz w:val="24"/>
                <w:szCs w:val="24"/>
              </w:rPr>
            </w:pPr>
            <w:r w:rsidRPr="00734B92">
              <w:rPr>
                <w:rFonts w:ascii="宋体" w:eastAsia="宋体" w:hAnsi="宋体" w:cs="宋体" w:hint="eastAsia"/>
                <w:sz w:val="24"/>
                <w:szCs w:val="24"/>
              </w:rPr>
              <w:t>货到现场安装调试验收合格无问题，卖方凭合法有效且与合同配置清单相符的全额完税发票及买方设备验收单支付90%；余款在验收合格满一年后且确认没有质量/诚信等问题的情况下支付（不支付利息）。</w:t>
            </w:r>
          </w:p>
        </w:tc>
      </w:tr>
    </w:tbl>
    <w:p w14:paraId="7F43C3B5" w14:textId="77777777" w:rsidR="00885B6C" w:rsidRDefault="00885B6C">
      <w:pPr>
        <w:spacing w:line="276" w:lineRule="auto"/>
        <w:ind w:firstLine="480"/>
        <w:rPr>
          <w:rFonts w:ascii="宋体" w:eastAsia="宋体" w:hAnsi="宋体" w:cs="宋体" w:hint="eastAsia"/>
          <w:sz w:val="24"/>
          <w:szCs w:val="24"/>
        </w:rPr>
      </w:pPr>
    </w:p>
    <w:p w14:paraId="65B8044B" w14:textId="77777777" w:rsidR="00885B6C" w:rsidRDefault="002D3FF1">
      <w:pPr>
        <w:pStyle w:val="2"/>
        <w:pBdr>
          <w:top w:val="none" w:sz="0" w:space="0" w:color="000000"/>
          <w:left w:val="none" w:sz="0" w:space="0" w:color="000000"/>
          <w:bottom w:val="none" w:sz="0" w:space="0" w:color="000000"/>
          <w:right w:val="none" w:sz="0" w:space="0" w:color="000000"/>
        </w:pBdr>
        <w:spacing w:before="0" w:after="0" w:line="276" w:lineRule="auto"/>
        <w:jc w:val="both"/>
        <w:rPr>
          <w:rFonts w:ascii="宋体" w:eastAsia="宋体" w:hAnsi="宋体" w:cs="宋体" w:hint="eastAsia"/>
          <w:b/>
          <w:sz w:val="24"/>
          <w:szCs w:val="24"/>
        </w:rPr>
      </w:pPr>
      <w:r>
        <w:rPr>
          <w:rFonts w:ascii="宋体" w:eastAsia="宋体" w:hAnsi="宋体" w:cs="宋体" w:hint="eastAsia"/>
          <w:b/>
          <w:sz w:val="24"/>
          <w:szCs w:val="24"/>
        </w:rPr>
        <w:t>四、其他说明</w:t>
      </w:r>
    </w:p>
    <w:p w14:paraId="5F898FBB" w14:textId="77777777" w:rsidR="00885B6C" w:rsidRDefault="002D3FF1">
      <w:pPr>
        <w:pBdr>
          <w:top w:val="none" w:sz="0" w:space="0" w:color="000000"/>
          <w:left w:val="none" w:sz="0" w:space="0" w:color="000000"/>
          <w:bottom w:val="none" w:sz="0" w:space="0" w:color="000000"/>
          <w:right w:val="none" w:sz="0" w:space="0" w:color="000000"/>
        </w:pBdr>
        <w:ind w:firstLine="480"/>
        <w:jc w:val="both"/>
        <w:rPr>
          <w:rFonts w:ascii="宋体" w:eastAsia="宋体" w:hAnsi="宋体" w:cs="宋体" w:hint="eastAsia"/>
          <w:sz w:val="24"/>
          <w:szCs w:val="24"/>
        </w:rPr>
      </w:pPr>
      <w:r>
        <w:rPr>
          <w:rFonts w:ascii="宋体" w:eastAsia="宋体" w:hAnsi="宋体" w:cs="宋体" w:hint="eastAsia"/>
          <w:sz w:val="24"/>
          <w:szCs w:val="24"/>
        </w:rPr>
        <w:t>4.1上述中加注“★”符号的关键条款指标为实质性要求，不允许负偏离，否则投标无效；加注“▲”符号的重要条款指标；其他为一般条款指标。</w:t>
      </w:r>
    </w:p>
    <w:p w14:paraId="3B5BD4A5" w14:textId="77777777" w:rsidR="00885B6C" w:rsidRDefault="002D3FF1">
      <w:pPr>
        <w:pBdr>
          <w:top w:val="none" w:sz="0" w:space="0" w:color="000000"/>
          <w:left w:val="none" w:sz="0" w:space="0" w:color="000000"/>
          <w:bottom w:val="none" w:sz="0" w:space="0" w:color="000000"/>
          <w:right w:val="none" w:sz="0" w:space="0" w:color="000000"/>
        </w:pBdr>
        <w:ind w:firstLine="480"/>
        <w:jc w:val="both"/>
        <w:rPr>
          <w:rFonts w:ascii="宋体" w:eastAsia="宋体" w:hAnsi="宋体" w:cs="宋体" w:hint="eastAsia"/>
          <w:sz w:val="24"/>
          <w:szCs w:val="24"/>
        </w:rPr>
      </w:pPr>
      <w:r>
        <w:rPr>
          <w:rFonts w:ascii="宋体" w:eastAsia="宋体" w:hAnsi="宋体" w:cs="宋体" w:hint="eastAsia"/>
          <w:sz w:val="24"/>
          <w:szCs w:val="24"/>
        </w:rPr>
        <w:t>4.2加注“★”符号的关键条款指标、加注“▲”符号的重要条款指标和一般条款指标要求提供相关材料的，均须提供证明材料，未提供的评委有权认定为负偏离。</w:t>
      </w:r>
    </w:p>
    <w:p w14:paraId="4CF9A45E" w14:textId="77777777" w:rsidR="00885B6C" w:rsidRDefault="002D3FF1">
      <w:pPr>
        <w:pBdr>
          <w:top w:val="none" w:sz="0" w:space="0" w:color="000000"/>
          <w:left w:val="none" w:sz="0" w:space="0" w:color="000000"/>
          <w:bottom w:val="none" w:sz="0" w:space="0" w:color="000000"/>
          <w:right w:val="none" w:sz="0" w:space="0" w:color="000000"/>
        </w:pBdr>
        <w:ind w:firstLine="480"/>
        <w:jc w:val="both"/>
      </w:pPr>
      <w:r>
        <w:rPr>
          <w:rFonts w:ascii="宋体" w:eastAsia="宋体" w:hAnsi="宋体" w:cs="宋体" w:hint="eastAsia"/>
          <w:sz w:val="24"/>
          <w:szCs w:val="24"/>
        </w:rPr>
        <w:t>4.3商务要求条款均为实质性要求不允许负偏离，否则投标无效。</w:t>
      </w:r>
      <w:r>
        <w:br w:type="page" w:clear="all"/>
      </w:r>
    </w:p>
    <w:p w14:paraId="20238F9B" w14:textId="77777777" w:rsidR="00885B6C" w:rsidRDefault="002D3FF1">
      <w:pPr>
        <w:pStyle w:val="1"/>
        <w:jc w:val="center"/>
      </w:pPr>
      <w:r>
        <w:rPr>
          <w:rFonts w:ascii="微软雅黑" w:eastAsia="微软雅黑" w:hAnsi="微软雅黑" w:cs="微软雅黑" w:hint="eastAsia"/>
        </w:rPr>
        <w:lastRenderedPageBreak/>
        <w:t>第五章</w:t>
      </w:r>
      <w:r>
        <w:t xml:space="preserve">  </w:t>
      </w:r>
      <w:r>
        <w:rPr>
          <w:rFonts w:ascii="微软雅黑" w:eastAsia="微软雅黑" w:hAnsi="微软雅黑" w:cs="微软雅黑" w:hint="eastAsia"/>
        </w:rPr>
        <w:t>评标方法与评标标准</w:t>
      </w:r>
    </w:p>
    <w:p w14:paraId="0F48DE8A" w14:textId="77777777" w:rsidR="00885B6C" w:rsidRDefault="002D3FF1">
      <w:pPr>
        <w:pBdr>
          <w:top w:val="none" w:sz="0" w:space="0" w:color="000000"/>
          <w:left w:val="none" w:sz="0" w:space="0" w:color="000000"/>
          <w:bottom w:val="none" w:sz="0" w:space="0" w:color="000000"/>
          <w:right w:val="none" w:sz="0" w:space="0" w:color="000000"/>
        </w:pBdr>
        <w:jc w:val="both"/>
      </w:pPr>
      <w:r>
        <w:rPr>
          <w:rFonts w:eastAsia="Times New Roman"/>
          <w:sz w:val="28"/>
        </w:rPr>
        <w:t> </w:t>
      </w:r>
    </w:p>
    <w:p w14:paraId="798E1491" w14:textId="77777777" w:rsidR="00885B6C" w:rsidRDefault="002D3FF1">
      <w:pPr>
        <w:pBdr>
          <w:top w:val="none" w:sz="0" w:space="0" w:color="000000"/>
          <w:left w:val="none" w:sz="0" w:space="0" w:color="000000"/>
          <w:bottom w:val="none" w:sz="0" w:space="0" w:color="000000"/>
          <w:right w:val="none" w:sz="0" w:space="0" w:color="000000"/>
        </w:pBdr>
        <w:spacing w:before="120" w:after="120" w:line="360" w:lineRule="auto"/>
        <w:ind w:firstLine="512"/>
        <w:rPr>
          <w:rFonts w:ascii="宋体" w:eastAsia="宋体" w:hAnsi="宋体" w:cs="宋体" w:hint="eastAsia"/>
          <w:sz w:val="24"/>
          <w:szCs w:val="24"/>
        </w:rPr>
      </w:pPr>
      <w:r>
        <w:rPr>
          <w:rFonts w:ascii="宋体" w:eastAsia="宋体" w:hAnsi="宋体" w:cs="宋体" w:hint="eastAsia"/>
          <w:sz w:val="24"/>
          <w:szCs w:val="24"/>
        </w:rPr>
        <w:t>采用综合评分法的，评标结果按评审后得分由高到低顺序排列。得分相同的，按投标报价由低到高顺序排列。得分且投标报价相同的并列。投标文件满足招标文件全部实质性要求，</w:t>
      </w:r>
      <w:proofErr w:type="gramStart"/>
      <w:r>
        <w:rPr>
          <w:rFonts w:ascii="宋体" w:eastAsia="宋体" w:hAnsi="宋体" w:cs="宋体" w:hint="eastAsia"/>
          <w:sz w:val="24"/>
          <w:szCs w:val="24"/>
        </w:rPr>
        <w:t>且按照</w:t>
      </w:r>
      <w:proofErr w:type="gramEnd"/>
      <w:r>
        <w:rPr>
          <w:rFonts w:ascii="宋体" w:eastAsia="宋体" w:hAnsi="宋体" w:cs="宋体" w:hint="eastAsia"/>
          <w:sz w:val="24"/>
          <w:szCs w:val="24"/>
        </w:rPr>
        <w:t>评审因素的量化指标评审得分最高的投标人为中标候选人。本项目选取1名中标候选人。</w:t>
      </w:r>
    </w:p>
    <w:p w14:paraId="5AB806F8" w14:textId="77777777" w:rsidR="00885B6C" w:rsidRDefault="002D3FF1">
      <w:pPr>
        <w:spacing w:line="360" w:lineRule="auto"/>
        <w:ind w:firstLineChars="200" w:firstLine="482"/>
        <w:outlineLvl w:val="1"/>
        <w:rPr>
          <w:rFonts w:ascii="宋体" w:hAnsi="宋体" w:hint="eastAsia"/>
          <w:b/>
          <w:color w:val="000000"/>
          <w:sz w:val="24"/>
          <w:highlight w:val="yellow"/>
        </w:rPr>
      </w:pPr>
      <w:bookmarkStart w:id="2" w:name="_Toc28210"/>
      <w:r>
        <w:rPr>
          <w:rFonts w:ascii="宋体" w:hAnsi="宋体" w:hint="eastAsia"/>
          <w:b/>
          <w:color w:val="000000"/>
          <w:sz w:val="24"/>
        </w:rPr>
        <w:t>政府采购政策功能落实</w:t>
      </w:r>
      <w:bookmarkEnd w:id="2"/>
    </w:p>
    <w:p w14:paraId="60F04184"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t>1、小微型企业价格扣除</w:t>
      </w:r>
    </w:p>
    <w:p w14:paraId="7C0E5498"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t>（1）本项目对小型和微型企业产品给予</w:t>
      </w:r>
      <w:r>
        <w:rPr>
          <w:rFonts w:ascii="宋体" w:hAnsi="宋体" w:hint="eastAsia"/>
          <w:color w:val="000000"/>
          <w:sz w:val="24"/>
          <w:u w:val="single"/>
        </w:rPr>
        <w:t>10%</w:t>
      </w:r>
      <w:r>
        <w:rPr>
          <w:rFonts w:ascii="宋体" w:hAnsi="宋体" w:hint="eastAsia"/>
          <w:color w:val="000000"/>
          <w:sz w:val="24"/>
        </w:rPr>
        <w:t>的扣除价格，用扣除后的价格参与评审。</w:t>
      </w:r>
    </w:p>
    <w:p w14:paraId="4CD03DC9"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t>（2）供应商需按照采购文件的要求提供相应的《小微企业声明函》。</w:t>
      </w:r>
    </w:p>
    <w:p w14:paraId="6BDF1784"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t>（3）企业标准请参照《关于印发中小企业划型标准规定的通知》（工信部联企业[2011]300号）文件规定自行填写。</w:t>
      </w:r>
    </w:p>
    <w:p w14:paraId="68961870" w14:textId="77777777" w:rsidR="00885B6C" w:rsidRDefault="002D3FF1">
      <w:pPr>
        <w:spacing w:beforeLines="50" w:before="120" w:line="360" w:lineRule="auto"/>
        <w:ind w:firstLineChars="200" w:firstLine="480"/>
        <w:rPr>
          <w:rFonts w:ascii="宋体" w:hAnsi="宋体" w:hint="eastAsia"/>
          <w:color w:val="000000"/>
          <w:sz w:val="24"/>
        </w:rPr>
      </w:pPr>
      <w:r>
        <w:rPr>
          <w:rFonts w:ascii="宋体" w:hAnsi="宋体" w:hint="eastAsia"/>
          <w:color w:val="000000"/>
          <w:sz w:val="24"/>
        </w:rPr>
        <w:t>2、残疾人福利单位价格扣除</w:t>
      </w:r>
    </w:p>
    <w:p w14:paraId="613479B2"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t>（1）本项目对残疾人福利性单位视同小型、微型企业，给予</w:t>
      </w:r>
      <w:r>
        <w:rPr>
          <w:rFonts w:ascii="宋体" w:hAnsi="宋体" w:hint="eastAsia"/>
          <w:color w:val="000000"/>
          <w:sz w:val="24"/>
          <w:u w:val="single"/>
        </w:rPr>
        <w:t>10%</w:t>
      </w:r>
      <w:r>
        <w:rPr>
          <w:rFonts w:ascii="宋体" w:hAnsi="宋体" w:hint="eastAsia"/>
          <w:color w:val="000000"/>
          <w:sz w:val="24"/>
        </w:rPr>
        <w:t>的价格扣除，用扣除后的价格参与评审。</w:t>
      </w:r>
    </w:p>
    <w:p w14:paraId="352D88EB"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t>（2）残疾人福利单位需按照采购文件的要求提供《残疾人福利性单位声明函》。</w:t>
      </w:r>
    </w:p>
    <w:p w14:paraId="2EEA5E63"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t>（3）残疾人福利单位标准请参照《关于促进残疾人就业政府采购政策的通知》（财库〔2017〕141号）。</w:t>
      </w:r>
    </w:p>
    <w:p w14:paraId="7033CC96" w14:textId="77777777" w:rsidR="00885B6C" w:rsidRDefault="002D3FF1">
      <w:pPr>
        <w:spacing w:beforeLines="50" w:before="120" w:line="360" w:lineRule="auto"/>
        <w:ind w:firstLineChars="200" w:firstLine="480"/>
        <w:rPr>
          <w:rFonts w:ascii="宋体" w:hAnsi="宋体" w:hint="eastAsia"/>
          <w:color w:val="000000"/>
          <w:sz w:val="24"/>
        </w:rPr>
      </w:pPr>
      <w:r>
        <w:rPr>
          <w:rFonts w:ascii="宋体" w:hAnsi="宋体" w:hint="eastAsia"/>
          <w:color w:val="000000"/>
          <w:sz w:val="24"/>
        </w:rPr>
        <w:t>3、监狱和戒毒企业价格扣除</w:t>
      </w:r>
    </w:p>
    <w:p w14:paraId="0E3C816B"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t>（1）本项目对监狱和戒毒企业（简称监狱企业）视同小型、微型企业，给予</w:t>
      </w:r>
      <w:r>
        <w:rPr>
          <w:rFonts w:ascii="宋体" w:hAnsi="宋体" w:hint="eastAsia"/>
          <w:color w:val="000000"/>
          <w:sz w:val="24"/>
          <w:u w:val="single"/>
        </w:rPr>
        <w:t>10%</w:t>
      </w:r>
      <w:r>
        <w:rPr>
          <w:rFonts w:ascii="宋体" w:hAnsi="宋体" w:hint="eastAsia"/>
          <w:color w:val="000000"/>
          <w:sz w:val="24"/>
        </w:rPr>
        <w:t>的价格扣除，用扣除后的价格参与评审。</w:t>
      </w:r>
    </w:p>
    <w:p w14:paraId="423DA124"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lastRenderedPageBreak/>
        <w:t>（2）监狱企业参加政府采购活动时，需提供由省级以上监狱管理局、戒毒管理局(含新疆生产建设兵团)出具的属于监狱企业的证明文件。供应商如不提供上述证明文件，价格将不做相应扣除。</w:t>
      </w:r>
    </w:p>
    <w:p w14:paraId="515BAF8E" w14:textId="77777777" w:rsidR="00885B6C" w:rsidRDefault="002D3FF1">
      <w:pPr>
        <w:spacing w:line="360" w:lineRule="auto"/>
        <w:ind w:firstLineChars="200" w:firstLine="480"/>
        <w:rPr>
          <w:rFonts w:ascii="宋体" w:hAnsi="宋体" w:hint="eastAsia"/>
          <w:color w:val="000000"/>
          <w:sz w:val="24"/>
        </w:rPr>
      </w:pPr>
      <w:r>
        <w:rPr>
          <w:rFonts w:ascii="宋体" w:hAnsi="宋体" w:hint="eastAsia"/>
          <w:color w:val="000000"/>
          <w:sz w:val="24"/>
        </w:rPr>
        <w:t>（3）监狱企业标准请参照《关于政府采购支持监狱企业发展有关问题的通知》（</w:t>
      </w:r>
      <w:r>
        <w:rPr>
          <w:rFonts w:ascii="宋体" w:hAnsi="宋体"/>
          <w:color w:val="000000"/>
          <w:sz w:val="24"/>
        </w:rPr>
        <w:t>财库[2014]68号</w:t>
      </w:r>
      <w:r>
        <w:rPr>
          <w:rFonts w:ascii="宋体" w:hAnsi="宋体" w:hint="eastAsia"/>
          <w:color w:val="000000"/>
          <w:sz w:val="24"/>
        </w:rPr>
        <w:t>）。</w:t>
      </w:r>
    </w:p>
    <w:p w14:paraId="456AAD62" w14:textId="77777777" w:rsidR="00885B6C" w:rsidRDefault="002D3FF1">
      <w:pPr>
        <w:spacing w:beforeLines="50" w:before="120" w:line="360" w:lineRule="auto"/>
        <w:ind w:firstLineChars="200" w:firstLine="480"/>
        <w:rPr>
          <w:rFonts w:ascii="宋体" w:hAnsi="宋体" w:hint="eastAsia"/>
          <w:color w:val="000000"/>
          <w:sz w:val="24"/>
        </w:rPr>
      </w:pPr>
      <w:r>
        <w:rPr>
          <w:rFonts w:ascii="宋体" w:hAnsi="宋体" w:hint="eastAsia"/>
          <w:color w:val="000000"/>
          <w:sz w:val="24"/>
        </w:rPr>
        <w:t>4、残疾人福利单位、监狱企业属于小型、微型企业的，不重复享受政策。</w:t>
      </w:r>
    </w:p>
    <w:p w14:paraId="288A576E" w14:textId="77777777" w:rsidR="00885B6C" w:rsidRDefault="002D3FF1">
      <w:pPr>
        <w:spacing w:beforeLines="50" w:before="120" w:line="360" w:lineRule="auto"/>
        <w:ind w:firstLineChars="200" w:firstLine="480"/>
        <w:rPr>
          <w:rFonts w:ascii="华文新魏" w:eastAsia="华文新魏" w:hAnsi="宋体" w:hint="eastAsia"/>
          <w:color w:val="000000"/>
          <w:sz w:val="24"/>
        </w:rPr>
      </w:pPr>
      <w:r>
        <w:rPr>
          <w:rFonts w:ascii="宋体" w:hAnsi="宋体" w:hint="eastAsia"/>
          <w:color w:val="000000"/>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u w:val="single"/>
        </w:rPr>
        <w:t>4</w:t>
      </w:r>
      <w:r>
        <w:rPr>
          <w:rFonts w:ascii="宋体" w:hAnsi="宋体" w:hint="eastAsia"/>
          <w:color w:val="000000"/>
          <w:sz w:val="24"/>
          <w:u w:val="single"/>
        </w:rPr>
        <w:t>%</w:t>
      </w:r>
      <w:r>
        <w:rPr>
          <w:rFonts w:ascii="宋体" w:hAnsi="宋体" w:hint="eastAsia"/>
          <w:color w:val="000000"/>
          <w:sz w:val="24"/>
        </w:rPr>
        <w:t>的价格扣除，用扣除后的价格参与评审。</w:t>
      </w:r>
    </w:p>
    <w:p w14:paraId="5E48CDBB" w14:textId="77777777" w:rsidR="00885B6C" w:rsidRDefault="002D3FF1">
      <w:pPr>
        <w:spacing w:beforeLines="50" w:before="120" w:line="360" w:lineRule="auto"/>
        <w:ind w:firstLineChars="200" w:firstLine="480"/>
        <w:rPr>
          <w:rFonts w:ascii="宋体" w:hAnsi="宋体" w:hint="eastAsia"/>
          <w:color w:val="000000"/>
          <w:sz w:val="24"/>
        </w:rPr>
      </w:pPr>
      <w:r>
        <w:rPr>
          <w:rFonts w:ascii="宋体" w:hAnsi="宋体" w:hint="eastAsia"/>
          <w:color w:val="000000"/>
          <w:sz w:val="24"/>
        </w:rPr>
        <w:t>6、联合体各方均为小型、微型企业（残疾人福利单位、监狱企业）的，联合体享受</w:t>
      </w:r>
      <w:r>
        <w:rPr>
          <w:rFonts w:ascii="宋体" w:hAnsi="宋体" w:hint="eastAsia"/>
          <w:color w:val="000000"/>
          <w:sz w:val="24"/>
          <w:u w:val="single"/>
        </w:rPr>
        <w:t>10%</w:t>
      </w:r>
      <w:r>
        <w:rPr>
          <w:rFonts w:ascii="宋体" w:hAnsi="宋体" w:hint="eastAsia"/>
          <w:color w:val="000000"/>
          <w:sz w:val="24"/>
        </w:rPr>
        <w:t>价格扣除，用扣除后的价格参与评审。</w:t>
      </w:r>
    </w:p>
    <w:p w14:paraId="2A0976AC" w14:textId="77777777" w:rsidR="00885B6C" w:rsidRDefault="00885B6C">
      <w:pPr>
        <w:pStyle w:val="a0"/>
      </w:pPr>
    </w:p>
    <w:p w14:paraId="481A6200" w14:textId="77777777" w:rsidR="00885B6C" w:rsidRDefault="002D3FF1">
      <w:pPr>
        <w:spacing w:line="360" w:lineRule="auto"/>
        <w:ind w:firstLine="482"/>
        <w:outlineLvl w:val="1"/>
      </w:pPr>
      <w:bookmarkStart w:id="3" w:name="_Toc7136"/>
      <w:bookmarkStart w:id="4" w:name="_Toc194500890"/>
      <w:bookmarkStart w:id="5" w:name="_Toc21141"/>
      <w:bookmarkStart w:id="6" w:name="_Toc21053"/>
      <w:bookmarkStart w:id="7" w:name="_Toc24524"/>
      <w:r>
        <w:rPr>
          <w:rFonts w:ascii="宋体" w:hAnsi="宋体" w:cs="宋体"/>
          <w:b/>
          <w:color w:val="000000"/>
          <w:sz w:val="24"/>
        </w:rPr>
        <w:t>符合性审查内容</w:t>
      </w:r>
      <w:bookmarkEnd w:id="3"/>
      <w:bookmarkEnd w:id="4"/>
      <w:bookmarkEnd w:id="5"/>
      <w:bookmarkEnd w:id="6"/>
      <w:bookmarkEnd w:id="7"/>
    </w:p>
    <w:p w14:paraId="372E78B6" w14:textId="77777777" w:rsidR="00885B6C" w:rsidRDefault="002D3FF1">
      <w:pPr>
        <w:spacing w:line="360" w:lineRule="auto"/>
        <w:rPr>
          <w:rFonts w:ascii="宋体" w:hAnsi="宋体" w:cs="宋体" w:hint="eastAsia"/>
          <w:b/>
          <w:color w:val="000000"/>
          <w:sz w:val="24"/>
        </w:rPr>
      </w:pPr>
      <w:r>
        <w:rPr>
          <w:rFonts w:ascii="宋体" w:hAnsi="宋体" w:cs="宋体" w:hint="eastAsia"/>
          <w:b/>
          <w:color w:val="000000"/>
          <w:sz w:val="24"/>
        </w:rPr>
        <w:t>（在综合评审之前，评标委员会应当对通过资格审查的投标人的投标文件进行符合性审查；投标文件存在下列情况之一的，属于重大偏差，投标文件无效）</w:t>
      </w:r>
    </w:p>
    <w:p w14:paraId="0CD9A860" w14:textId="77777777" w:rsidR="00885B6C" w:rsidRDefault="002D3FF1">
      <w:pPr>
        <w:numPr>
          <w:ilvl w:val="0"/>
          <w:numId w:val="3"/>
        </w:numPr>
        <w:ind w:firstLine="482"/>
        <w:rPr>
          <w:rFonts w:ascii="宋体" w:hAnsi="宋体" w:hint="eastAsia"/>
          <w:color w:val="000000"/>
          <w:sz w:val="24"/>
        </w:rPr>
      </w:pPr>
      <w:r>
        <w:rPr>
          <w:rFonts w:ascii="宋体" w:hAnsi="宋体" w:hint="eastAsia"/>
          <w:b/>
          <w:bCs/>
          <w:sz w:val="24"/>
        </w:rPr>
        <w:t>报价要求：</w:t>
      </w:r>
      <w:r>
        <w:rPr>
          <w:rFonts w:ascii="宋体" w:hAnsi="宋体" w:cs="宋体" w:hint="eastAsia"/>
          <w:iCs/>
          <w:sz w:val="24"/>
        </w:rPr>
        <w:t>具体要求详见报价表要求。</w:t>
      </w:r>
    </w:p>
    <w:p w14:paraId="151D1E94" w14:textId="77777777" w:rsidR="00885B6C" w:rsidRDefault="002D3FF1">
      <w:pPr>
        <w:numPr>
          <w:ilvl w:val="0"/>
          <w:numId w:val="3"/>
        </w:numPr>
        <w:ind w:firstLine="482"/>
        <w:rPr>
          <w:rFonts w:ascii="宋体" w:hAnsi="宋体" w:hint="eastAsia"/>
          <w:b/>
          <w:bCs/>
          <w:color w:val="000000"/>
          <w:sz w:val="24"/>
        </w:rPr>
      </w:pPr>
      <w:r>
        <w:rPr>
          <w:rFonts w:ascii="宋体" w:hAnsi="宋体" w:hint="eastAsia"/>
          <w:b/>
          <w:bCs/>
          <w:color w:val="000000"/>
          <w:sz w:val="24"/>
        </w:rPr>
        <w:t>商务要求：</w:t>
      </w:r>
    </w:p>
    <w:p w14:paraId="192AD3FB" w14:textId="77777777" w:rsidR="00885B6C" w:rsidRDefault="002D3FF1">
      <w:pPr>
        <w:spacing w:beforeLines="50" w:before="120" w:line="360" w:lineRule="auto"/>
        <w:ind w:firstLineChars="200"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1</w:t>
      </w:r>
      <w:r>
        <w:rPr>
          <w:rFonts w:ascii="宋体" w:hAnsi="宋体" w:hint="eastAsia"/>
          <w:color w:val="000000"/>
          <w:sz w:val="24"/>
        </w:rPr>
        <w:t>《第六章投标文件格式》中“投标文件构成”有实质性缺漏的；</w:t>
      </w:r>
    </w:p>
    <w:p w14:paraId="1B131136" w14:textId="77777777" w:rsidR="00885B6C" w:rsidRDefault="002D3FF1">
      <w:pPr>
        <w:spacing w:before="120"/>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2</w:t>
      </w:r>
      <w:r>
        <w:rPr>
          <w:rFonts w:ascii="宋体" w:hAnsi="宋体" w:hint="eastAsia"/>
          <w:color w:val="000000"/>
          <w:sz w:val="24"/>
        </w:rPr>
        <w:t>响应文件签字、盖章符合文件要求；</w:t>
      </w:r>
    </w:p>
    <w:p w14:paraId="458813F7" w14:textId="77777777" w:rsidR="00885B6C" w:rsidRDefault="002D3FF1">
      <w:pPr>
        <w:spacing w:before="120"/>
        <w:ind w:firstLine="480"/>
        <w:rPr>
          <w:rFonts w:ascii="宋体" w:hAnsi="宋体" w:hint="eastAsia"/>
          <w:color w:val="000000"/>
          <w:sz w:val="24"/>
        </w:rPr>
      </w:pPr>
      <w:r>
        <w:rPr>
          <w:rFonts w:ascii="宋体" w:hAnsi="宋体" w:hint="eastAsia"/>
          <w:color w:val="000000"/>
          <w:sz w:val="24"/>
        </w:rPr>
        <w:t>2.3出现备选投标方案的；</w:t>
      </w:r>
    </w:p>
    <w:p w14:paraId="1072D249" w14:textId="77777777" w:rsidR="00885B6C" w:rsidRDefault="002D3FF1">
      <w:pPr>
        <w:spacing w:before="120"/>
        <w:ind w:firstLine="480"/>
        <w:rPr>
          <w:rFonts w:ascii="宋体" w:hAnsi="宋体" w:hint="eastAsia"/>
          <w:color w:val="000000"/>
          <w:sz w:val="24"/>
        </w:rPr>
      </w:pPr>
      <w:r>
        <w:rPr>
          <w:rFonts w:ascii="宋体" w:hAnsi="宋体" w:hint="eastAsia"/>
          <w:color w:val="000000"/>
          <w:sz w:val="24"/>
        </w:rPr>
        <w:t>2.4出现采购人不能接受的附加条件的；</w:t>
      </w:r>
    </w:p>
    <w:p w14:paraId="1FF9EF0C" w14:textId="77777777" w:rsidR="00885B6C" w:rsidRDefault="002D3FF1">
      <w:pPr>
        <w:spacing w:before="120"/>
        <w:ind w:firstLine="480"/>
        <w:rPr>
          <w:rFonts w:ascii="宋体" w:hAnsi="宋体" w:hint="eastAsia"/>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投标文件出现法律、法规和招标文件规定的其他无效情形；</w:t>
      </w:r>
    </w:p>
    <w:p w14:paraId="52545F7F" w14:textId="77777777" w:rsidR="00885B6C" w:rsidRDefault="002D3FF1">
      <w:pPr>
        <w:numPr>
          <w:ilvl w:val="0"/>
          <w:numId w:val="3"/>
        </w:numPr>
        <w:ind w:firstLine="482"/>
        <w:rPr>
          <w:rFonts w:ascii="宋体" w:hAnsi="宋体" w:hint="eastAsia"/>
          <w:b/>
          <w:bCs/>
          <w:color w:val="000000"/>
          <w:sz w:val="24"/>
        </w:rPr>
      </w:pPr>
      <w:r>
        <w:rPr>
          <w:rFonts w:ascii="宋体" w:hAnsi="宋体" w:hint="eastAsia"/>
          <w:b/>
          <w:bCs/>
          <w:color w:val="000000"/>
          <w:sz w:val="24"/>
        </w:rPr>
        <w:t>技术要求：</w:t>
      </w:r>
    </w:p>
    <w:p w14:paraId="09E07790" w14:textId="77777777" w:rsidR="00885B6C" w:rsidRDefault="002D3FF1">
      <w:pPr>
        <w:spacing w:before="120"/>
        <w:ind w:firstLine="480"/>
        <w:rPr>
          <w:rFonts w:ascii="宋体" w:hAnsi="宋体" w:hint="eastAsia"/>
          <w:color w:val="000000"/>
          <w:sz w:val="24"/>
        </w:rPr>
      </w:pPr>
      <w:r>
        <w:rPr>
          <w:rFonts w:ascii="宋体" w:hAnsi="宋体"/>
          <w:color w:val="000000"/>
          <w:sz w:val="24"/>
        </w:rPr>
        <w:lastRenderedPageBreak/>
        <w:t>3.1</w:t>
      </w:r>
      <w:r>
        <w:rPr>
          <w:rFonts w:ascii="宋体" w:hAnsi="宋体" w:hint="eastAsia"/>
          <w:color w:val="000000"/>
          <w:sz w:val="24"/>
        </w:rPr>
        <w:t>《技术、商务条款偏离表》中</w:t>
      </w:r>
      <w:r>
        <w:rPr>
          <w:rFonts w:ascii="宋体" w:hAnsi="宋体" w:hint="eastAsia"/>
          <w:sz w:val="24"/>
        </w:rPr>
        <w:t>★条款</w:t>
      </w:r>
      <w:r>
        <w:rPr>
          <w:rFonts w:ascii="宋体" w:hAnsi="宋体" w:hint="eastAsia"/>
          <w:color w:val="000000"/>
          <w:sz w:val="24"/>
        </w:rPr>
        <w:t>出现任何负偏离的。</w:t>
      </w:r>
    </w:p>
    <w:p w14:paraId="03577C6C" w14:textId="77777777" w:rsidR="00885B6C" w:rsidRDefault="00885B6C">
      <w:pPr>
        <w:pStyle w:val="a0"/>
      </w:pPr>
    </w:p>
    <w:p w14:paraId="4E4CFC0C" w14:textId="77777777" w:rsidR="00885B6C" w:rsidRDefault="00885B6C">
      <w:pPr>
        <w:pBdr>
          <w:top w:val="none" w:sz="0" w:space="0" w:color="000000"/>
          <w:left w:val="none" w:sz="0" w:space="0" w:color="000000"/>
          <w:bottom w:val="none" w:sz="0" w:space="0" w:color="000000"/>
          <w:right w:val="none" w:sz="0" w:space="0" w:color="000000"/>
        </w:pBdr>
        <w:spacing w:before="120" w:after="120"/>
        <w:ind w:firstLine="512"/>
      </w:pPr>
    </w:p>
    <w:p w14:paraId="7A6E36C4" w14:textId="77777777" w:rsidR="00885B6C" w:rsidRDefault="002D3FF1">
      <w:pPr>
        <w:spacing w:line="360" w:lineRule="auto"/>
        <w:ind w:firstLine="482"/>
        <w:outlineLvl w:val="1"/>
        <w:rPr>
          <w:rFonts w:ascii="宋体" w:hAnsi="宋体" w:cs="宋体" w:hint="eastAsia"/>
          <w:b/>
          <w:color w:val="000000"/>
          <w:sz w:val="24"/>
        </w:rPr>
      </w:pPr>
      <w:r>
        <w:rPr>
          <w:rFonts w:ascii="宋体" w:hAnsi="宋体" w:cs="宋体" w:hint="eastAsia"/>
          <w:b/>
          <w:color w:val="000000"/>
          <w:sz w:val="24"/>
        </w:rPr>
        <w:t>评标方法与评标标准</w:t>
      </w:r>
    </w:p>
    <w:tbl>
      <w:tblPr>
        <w:tblStyle w:val="af9"/>
        <w:tblW w:w="0" w:type="auto"/>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833"/>
        <w:gridCol w:w="6602"/>
      </w:tblGrid>
      <w:tr w:rsidR="00885B6C" w14:paraId="5EC70AE9" w14:textId="77777777" w:rsidTr="00DC3758">
        <w:trPr>
          <w:trHeight w:val="397"/>
          <w:jc w:val="center"/>
        </w:trPr>
        <w:tc>
          <w:tcPr>
            <w:tcW w:w="18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137F84F"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评审因素</w:t>
            </w:r>
          </w:p>
        </w:tc>
        <w:tc>
          <w:tcPr>
            <w:tcW w:w="66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B3DD953"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评审标准</w:t>
            </w:r>
          </w:p>
        </w:tc>
      </w:tr>
      <w:tr w:rsidR="00885B6C" w14:paraId="5EB045A7" w14:textId="77777777" w:rsidTr="00DC3758">
        <w:trPr>
          <w:trHeight w:val="397"/>
          <w:jc w:val="center"/>
        </w:trPr>
        <w:tc>
          <w:tcPr>
            <w:tcW w:w="18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4FA6A9C"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价格</w:t>
            </w:r>
          </w:p>
          <w:p w14:paraId="65D88D9B"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（30分）</w:t>
            </w:r>
          </w:p>
        </w:tc>
        <w:tc>
          <w:tcPr>
            <w:tcW w:w="660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FBD5038"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采用低价优先法计算，即满足招标文件要求且投标价格最低的投标报价为评标基准价，其价格分为满分30分。</w:t>
            </w:r>
          </w:p>
          <w:p w14:paraId="5CBB572C"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其他投标人的价格</w:t>
            </w:r>
            <w:proofErr w:type="gramStart"/>
            <w:r>
              <w:rPr>
                <w:rFonts w:ascii="宋体" w:eastAsia="宋体" w:hAnsi="宋体" w:cs="宋体" w:hint="eastAsia"/>
                <w:sz w:val="24"/>
                <w:szCs w:val="24"/>
              </w:rPr>
              <w:t>分统一</w:t>
            </w:r>
            <w:proofErr w:type="gramEnd"/>
            <w:r>
              <w:rPr>
                <w:rFonts w:ascii="宋体" w:eastAsia="宋体" w:hAnsi="宋体" w:cs="宋体" w:hint="eastAsia"/>
                <w:sz w:val="24"/>
                <w:szCs w:val="24"/>
              </w:rPr>
              <w:t>按照下列公式计算：</w:t>
            </w:r>
          </w:p>
          <w:p w14:paraId="1A0C233B"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投标报价得分=(评标基准价/投标报价)×30（小数点保留两位）。</w:t>
            </w:r>
          </w:p>
        </w:tc>
      </w:tr>
      <w:tr w:rsidR="00885B6C" w14:paraId="14B14FBA" w14:textId="77777777" w:rsidTr="00DC3758">
        <w:trPr>
          <w:trHeight w:val="397"/>
          <w:jc w:val="center"/>
        </w:trPr>
        <w:tc>
          <w:tcPr>
            <w:tcW w:w="18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B6D12DA"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技术要求响应</w:t>
            </w:r>
          </w:p>
          <w:p w14:paraId="1279005A" w14:textId="0793ADB6" w:rsidR="00885B6C" w:rsidRDefault="002D3FF1" w:rsidP="00DC3758">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w:t>
            </w:r>
            <w:r w:rsidR="00DC3758">
              <w:rPr>
                <w:rFonts w:ascii="宋体" w:eastAsia="宋体" w:hAnsi="宋体" w:cs="宋体"/>
                <w:sz w:val="24"/>
                <w:szCs w:val="24"/>
              </w:rPr>
              <w:t>3</w:t>
            </w:r>
            <w:r w:rsidR="00730B7E">
              <w:rPr>
                <w:rFonts w:ascii="宋体" w:eastAsia="宋体" w:hAnsi="宋体" w:cs="宋体" w:hint="eastAsia"/>
                <w:sz w:val="24"/>
                <w:szCs w:val="24"/>
              </w:rPr>
              <w:t>4</w:t>
            </w:r>
            <w:r>
              <w:rPr>
                <w:rFonts w:ascii="宋体" w:eastAsia="宋体" w:hAnsi="宋体" w:cs="宋体" w:hint="eastAsia"/>
                <w:sz w:val="24"/>
                <w:szCs w:val="24"/>
              </w:rPr>
              <w:t>分）</w:t>
            </w:r>
          </w:p>
        </w:tc>
        <w:tc>
          <w:tcPr>
            <w:tcW w:w="660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C77EF50" w14:textId="77777777" w:rsidR="00314106" w:rsidRPr="00314106" w:rsidRDefault="00314106" w:rsidP="00314106">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sidRPr="00314106">
              <w:rPr>
                <w:rFonts w:ascii="宋体" w:eastAsia="宋体" w:hAnsi="宋体" w:cs="宋体" w:hint="eastAsia"/>
                <w:sz w:val="24"/>
                <w:szCs w:val="24"/>
              </w:rPr>
              <w:t>评委根据投标文件中《技术要求响应及偏离表》，结合投标文件提供的佐证材料等进行评审：</w:t>
            </w:r>
          </w:p>
          <w:p w14:paraId="2024CBC5" w14:textId="73B8497C" w:rsidR="00314106" w:rsidRPr="00314106" w:rsidRDefault="00314106" w:rsidP="00314106">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sidRPr="00314106">
              <w:rPr>
                <w:rFonts w:ascii="宋体" w:eastAsia="宋体" w:hAnsi="宋体" w:cs="宋体" w:hint="eastAsia"/>
                <w:sz w:val="24"/>
                <w:szCs w:val="24"/>
              </w:rPr>
              <w:t>加注“▲”号的重要指标有一项正偏离或响应加</w:t>
            </w:r>
            <w:r w:rsidR="00730B7E">
              <w:rPr>
                <w:rFonts w:ascii="宋体" w:eastAsia="宋体" w:hAnsi="宋体" w:cs="宋体" w:hint="eastAsia"/>
                <w:sz w:val="24"/>
                <w:szCs w:val="24"/>
              </w:rPr>
              <w:t>3</w:t>
            </w:r>
            <w:r w:rsidRPr="00314106">
              <w:rPr>
                <w:rFonts w:ascii="宋体" w:eastAsia="宋体" w:hAnsi="宋体" w:cs="宋体" w:hint="eastAsia"/>
                <w:sz w:val="24"/>
                <w:szCs w:val="24"/>
              </w:rPr>
              <w:t>分，一般指标每有一项正偏离或响应加1分，</w:t>
            </w:r>
            <w:proofErr w:type="gramStart"/>
            <w:r w:rsidRPr="00314106">
              <w:rPr>
                <w:rFonts w:ascii="宋体" w:eastAsia="宋体" w:hAnsi="宋体" w:cs="宋体" w:hint="eastAsia"/>
                <w:sz w:val="24"/>
                <w:szCs w:val="24"/>
              </w:rPr>
              <w:t>完全响应</w:t>
            </w:r>
            <w:proofErr w:type="gramEnd"/>
            <w:r w:rsidRPr="00314106">
              <w:rPr>
                <w:rFonts w:ascii="宋体" w:eastAsia="宋体" w:hAnsi="宋体" w:cs="宋体" w:hint="eastAsia"/>
                <w:sz w:val="24"/>
                <w:szCs w:val="24"/>
              </w:rPr>
              <w:t>招标文件《第四章：采购需求》的二、技术要求，满分3</w:t>
            </w:r>
            <w:r w:rsidR="00730B7E">
              <w:rPr>
                <w:rFonts w:ascii="宋体" w:eastAsia="宋体" w:hAnsi="宋体" w:cs="宋体" w:hint="eastAsia"/>
                <w:sz w:val="24"/>
                <w:szCs w:val="24"/>
              </w:rPr>
              <w:t>4</w:t>
            </w:r>
            <w:r w:rsidRPr="00314106">
              <w:rPr>
                <w:rFonts w:ascii="宋体" w:eastAsia="宋体" w:hAnsi="宋体" w:cs="宋体" w:hint="eastAsia"/>
                <w:sz w:val="24"/>
                <w:szCs w:val="24"/>
              </w:rPr>
              <w:t>分。</w:t>
            </w:r>
          </w:p>
          <w:p w14:paraId="10472709" w14:textId="3EAA1A36" w:rsidR="00885B6C" w:rsidRDefault="00314106" w:rsidP="00314106">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sidRPr="00314106">
              <w:rPr>
                <w:rFonts w:ascii="宋体" w:eastAsia="宋体" w:hAnsi="宋体" w:cs="宋体" w:hint="eastAsia"/>
                <w:sz w:val="24"/>
                <w:szCs w:val="24"/>
              </w:rPr>
              <w:t>注：投标人需按照本采购文件第四章的技术要求，在《技术要求响应及偏离表》中如实详细填列所投产品的参数，并按要求提供佐证材料，否则评标委员会有权做负偏离处理。</w:t>
            </w:r>
          </w:p>
        </w:tc>
      </w:tr>
      <w:tr w:rsidR="00885B6C" w14:paraId="5AE0C094" w14:textId="77777777" w:rsidTr="00DC3758">
        <w:trPr>
          <w:trHeight w:val="397"/>
          <w:jc w:val="center"/>
        </w:trPr>
        <w:tc>
          <w:tcPr>
            <w:tcW w:w="18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14C42AC"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业绩</w:t>
            </w:r>
          </w:p>
          <w:p w14:paraId="15A6B1DB" w14:textId="723E489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w:t>
            </w:r>
            <w:r w:rsidR="00781498">
              <w:rPr>
                <w:rFonts w:ascii="宋体" w:eastAsia="宋体" w:hAnsi="宋体" w:cs="宋体" w:hint="eastAsia"/>
                <w:sz w:val="24"/>
                <w:szCs w:val="24"/>
              </w:rPr>
              <w:t>5</w:t>
            </w:r>
            <w:r>
              <w:rPr>
                <w:rFonts w:ascii="宋体" w:eastAsia="宋体" w:hAnsi="宋体" w:cs="宋体" w:hint="eastAsia"/>
                <w:sz w:val="24"/>
                <w:szCs w:val="24"/>
              </w:rPr>
              <w:t>分）</w:t>
            </w:r>
          </w:p>
        </w:tc>
        <w:tc>
          <w:tcPr>
            <w:tcW w:w="660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701CB4B" w14:textId="28006A18"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提供自2022年1月1日以来（以合同签订时间为准）完成同品牌同型号产品业绩，满分</w:t>
            </w:r>
            <w:r w:rsidR="00781498">
              <w:rPr>
                <w:rFonts w:ascii="宋体" w:eastAsia="宋体" w:hAnsi="宋体" w:cs="宋体" w:hint="eastAsia"/>
                <w:sz w:val="24"/>
                <w:szCs w:val="24"/>
              </w:rPr>
              <w:t>5</w:t>
            </w:r>
            <w:r>
              <w:rPr>
                <w:rFonts w:ascii="宋体" w:eastAsia="宋体" w:hAnsi="宋体" w:cs="宋体" w:hint="eastAsia"/>
                <w:sz w:val="24"/>
                <w:szCs w:val="24"/>
              </w:rPr>
              <w:t>分：每提供一份合同（复印件）得</w:t>
            </w:r>
            <w:r w:rsidR="00781498">
              <w:rPr>
                <w:rFonts w:ascii="宋体" w:eastAsia="宋体" w:hAnsi="宋体" w:cs="宋体" w:hint="eastAsia"/>
                <w:sz w:val="24"/>
                <w:szCs w:val="24"/>
              </w:rPr>
              <w:t>1</w:t>
            </w:r>
            <w:r>
              <w:rPr>
                <w:rFonts w:ascii="宋体" w:eastAsia="宋体" w:hAnsi="宋体" w:cs="宋体" w:hint="eastAsia"/>
                <w:sz w:val="24"/>
                <w:szCs w:val="24"/>
              </w:rPr>
              <w:t>分。</w:t>
            </w:r>
            <w:r>
              <w:rPr>
                <w:rFonts w:ascii="宋体" w:hAnsi="宋体" w:cs="宋体" w:hint="eastAsia"/>
                <w:color w:val="000000" w:themeColor="text1"/>
                <w:sz w:val="24"/>
              </w:rPr>
              <w:t>注：合同须签章完整、签署日期清晰，同时</w:t>
            </w:r>
            <w:proofErr w:type="gramStart"/>
            <w:r>
              <w:rPr>
                <w:rFonts w:ascii="宋体" w:hAnsi="宋体" w:cs="宋体" w:hint="eastAsia"/>
                <w:color w:val="000000" w:themeColor="text1"/>
                <w:sz w:val="24"/>
              </w:rPr>
              <w:t>须反映</w:t>
            </w:r>
            <w:proofErr w:type="gramEnd"/>
            <w:r>
              <w:rPr>
                <w:rFonts w:ascii="宋体" w:hAnsi="宋体" w:cs="宋体" w:hint="eastAsia"/>
                <w:color w:val="000000" w:themeColor="text1"/>
                <w:sz w:val="24"/>
              </w:rPr>
              <w:t>设备品牌、型号等内容，否则评审时不予认可。</w:t>
            </w:r>
            <w:r>
              <w:rPr>
                <w:rFonts w:ascii="宋体" w:eastAsia="宋体" w:hAnsi="宋体" w:cs="宋体" w:hint="eastAsia"/>
                <w:sz w:val="24"/>
                <w:szCs w:val="24"/>
              </w:rPr>
              <w:t>同一采购方不重复计分。</w:t>
            </w:r>
          </w:p>
        </w:tc>
      </w:tr>
      <w:tr w:rsidR="00781498" w14:paraId="25892577" w14:textId="77777777" w:rsidTr="00DC3758">
        <w:trPr>
          <w:trHeight w:val="397"/>
          <w:jc w:val="center"/>
        </w:trPr>
        <w:tc>
          <w:tcPr>
            <w:tcW w:w="18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AA51960" w14:textId="7AD8187D" w:rsidR="00781498" w:rsidRPr="00734B92" w:rsidRDefault="00781498" w:rsidP="00DC3758">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sidRPr="00734B92">
              <w:rPr>
                <w:rFonts w:ascii="宋体" w:eastAsia="宋体" w:hAnsi="宋体" w:cs="宋体" w:hint="eastAsia"/>
                <w:sz w:val="24"/>
                <w:szCs w:val="24"/>
              </w:rPr>
              <w:t>样品（1</w:t>
            </w:r>
            <w:r w:rsidR="00DC3758" w:rsidRPr="00734B92">
              <w:rPr>
                <w:rFonts w:ascii="宋体" w:eastAsia="宋体" w:hAnsi="宋体" w:cs="宋体"/>
                <w:sz w:val="24"/>
                <w:szCs w:val="24"/>
              </w:rPr>
              <w:t>0</w:t>
            </w:r>
            <w:r w:rsidRPr="00734B92">
              <w:rPr>
                <w:rFonts w:ascii="宋体" w:eastAsia="宋体" w:hAnsi="宋体" w:cs="宋体" w:hint="eastAsia"/>
                <w:sz w:val="24"/>
                <w:szCs w:val="24"/>
              </w:rPr>
              <w:t>分）</w:t>
            </w:r>
          </w:p>
        </w:tc>
        <w:tc>
          <w:tcPr>
            <w:tcW w:w="660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E55AD67" w14:textId="590A2D65" w:rsidR="002D3FF1" w:rsidRPr="00734B92" w:rsidRDefault="00696215" w:rsidP="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sidRPr="00734B92">
              <w:rPr>
                <w:rFonts w:ascii="宋体" w:eastAsia="宋体" w:hAnsi="宋体" w:cs="宋体" w:hint="eastAsia"/>
                <w:sz w:val="24"/>
                <w:szCs w:val="24"/>
              </w:rPr>
              <w:t>序号1：</w:t>
            </w:r>
            <w:r w:rsidR="002D3FF1" w:rsidRPr="00734B92">
              <w:rPr>
                <w:rFonts w:ascii="宋体" w:eastAsia="宋体" w:hAnsi="宋体" w:cs="宋体" w:hint="eastAsia"/>
                <w:sz w:val="24"/>
                <w:szCs w:val="24"/>
              </w:rPr>
              <w:t>宫腔电切镜及附件</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12°内窥镜</w:t>
            </w:r>
          </w:p>
          <w:p w14:paraId="10DFB9B9" w14:textId="36855F27" w:rsidR="002D3FF1" w:rsidRPr="00734B92" w:rsidRDefault="00696215" w:rsidP="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sidRPr="00734B92">
              <w:rPr>
                <w:rFonts w:ascii="宋体" w:eastAsia="宋体" w:hAnsi="宋体" w:cs="宋体" w:hint="eastAsia"/>
                <w:sz w:val="24"/>
                <w:szCs w:val="24"/>
              </w:rPr>
              <w:t>序号</w:t>
            </w:r>
            <w:r w:rsidR="00314106" w:rsidRPr="00734B92">
              <w:rPr>
                <w:rFonts w:ascii="宋体" w:eastAsia="宋体" w:hAnsi="宋体" w:cs="宋体" w:hint="eastAsia"/>
                <w:sz w:val="24"/>
                <w:szCs w:val="24"/>
              </w:rPr>
              <w:t>3</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宫腔电切镜及附件</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镜鞘</w:t>
            </w:r>
          </w:p>
          <w:p w14:paraId="6C381B71" w14:textId="5DCDE305" w:rsidR="002D3FF1" w:rsidRPr="00734B92" w:rsidRDefault="00696215" w:rsidP="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sidRPr="00734B92">
              <w:rPr>
                <w:rFonts w:ascii="宋体" w:eastAsia="宋体" w:hAnsi="宋体" w:cs="宋体" w:hint="eastAsia"/>
                <w:sz w:val="24"/>
                <w:szCs w:val="24"/>
              </w:rPr>
              <w:t>序号</w:t>
            </w:r>
            <w:r w:rsidR="00314106" w:rsidRPr="00734B92">
              <w:rPr>
                <w:rFonts w:ascii="宋体" w:eastAsia="宋体" w:hAnsi="宋体" w:cs="宋体" w:hint="eastAsia"/>
                <w:sz w:val="24"/>
                <w:szCs w:val="24"/>
              </w:rPr>
              <w:t>4</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宫腔电切镜及附件</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工作手件</w:t>
            </w:r>
          </w:p>
          <w:p w14:paraId="6BB80009" w14:textId="78050EF5" w:rsidR="002D3FF1" w:rsidRPr="00734B92" w:rsidRDefault="00696215" w:rsidP="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sidRPr="00734B92">
              <w:rPr>
                <w:rFonts w:ascii="宋体" w:eastAsia="宋体" w:hAnsi="宋体" w:cs="宋体" w:hint="eastAsia"/>
                <w:sz w:val="24"/>
                <w:szCs w:val="24"/>
              </w:rPr>
              <w:t>序号</w:t>
            </w:r>
            <w:r w:rsidR="00314106" w:rsidRPr="00734B92">
              <w:rPr>
                <w:rFonts w:ascii="宋体" w:eastAsia="宋体" w:hAnsi="宋体" w:cs="宋体" w:hint="eastAsia"/>
                <w:sz w:val="24"/>
                <w:szCs w:val="24"/>
              </w:rPr>
              <w:t>5</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宫腔镜无源器械</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闭孔器</w:t>
            </w:r>
          </w:p>
          <w:p w14:paraId="79D2C1D8" w14:textId="47C72E8D" w:rsidR="002D3FF1" w:rsidRPr="00734B92" w:rsidRDefault="00696215" w:rsidP="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sidRPr="00734B92">
              <w:rPr>
                <w:rFonts w:ascii="宋体" w:eastAsia="宋体" w:hAnsi="宋体" w:cs="宋体" w:hint="eastAsia"/>
                <w:sz w:val="24"/>
                <w:szCs w:val="24"/>
              </w:rPr>
              <w:t>序号</w:t>
            </w:r>
            <w:r w:rsidR="00314106" w:rsidRPr="00734B92">
              <w:rPr>
                <w:rFonts w:ascii="宋体" w:eastAsia="宋体" w:hAnsi="宋体" w:cs="宋体" w:hint="eastAsia"/>
                <w:sz w:val="24"/>
                <w:szCs w:val="24"/>
              </w:rPr>
              <w:t>6</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腹腔镜有源器械</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电切环</w:t>
            </w:r>
          </w:p>
          <w:p w14:paraId="02A756DC" w14:textId="3C02847C" w:rsidR="00781498" w:rsidRPr="00734B92" w:rsidRDefault="00696215" w:rsidP="00696215">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sidRPr="00734B92">
              <w:rPr>
                <w:rFonts w:ascii="宋体" w:eastAsia="宋体" w:hAnsi="宋体" w:cs="宋体" w:hint="eastAsia"/>
                <w:sz w:val="24"/>
                <w:szCs w:val="24"/>
              </w:rPr>
              <w:t>序号</w:t>
            </w:r>
            <w:r w:rsidR="00314106" w:rsidRPr="00734B92">
              <w:rPr>
                <w:rFonts w:ascii="宋体" w:eastAsia="宋体" w:hAnsi="宋体" w:cs="宋体" w:hint="eastAsia"/>
                <w:sz w:val="24"/>
                <w:szCs w:val="24"/>
              </w:rPr>
              <w:t>7</w:t>
            </w:r>
            <w:r w:rsidRPr="00734B92">
              <w:rPr>
                <w:rFonts w:ascii="宋体" w:eastAsia="宋体" w:hAnsi="宋体" w:cs="宋体" w:hint="eastAsia"/>
                <w:sz w:val="24"/>
                <w:szCs w:val="24"/>
              </w:rPr>
              <w:t>：</w:t>
            </w:r>
            <w:r w:rsidR="002D3FF1" w:rsidRPr="00734B92">
              <w:rPr>
                <w:rFonts w:ascii="宋体" w:eastAsia="宋体" w:hAnsi="宋体" w:cs="宋体" w:hint="eastAsia"/>
                <w:sz w:val="24"/>
                <w:szCs w:val="24"/>
              </w:rPr>
              <w:t>腹腔镜有源器械-电凝电极</w:t>
            </w:r>
          </w:p>
          <w:p w14:paraId="2EDD736A" w14:textId="0F2EC10C" w:rsidR="0057380C" w:rsidRPr="00734B92" w:rsidRDefault="0057380C" w:rsidP="00696215">
            <w:pPr>
              <w:pStyle w:val="a0"/>
              <w:rPr>
                <w:rFonts w:ascii="宋体" w:eastAsia="宋体" w:hAnsi="宋体" w:cs="宋体" w:hint="eastAsia"/>
                <w:sz w:val="24"/>
                <w:szCs w:val="24"/>
              </w:rPr>
            </w:pPr>
            <w:r w:rsidRPr="00734B92">
              <w:rPr>
                <w:rFonts w:ascii="宋体" w:eastAsia="宋体" w:hAnsi="宋体" w:cs="宋体" w:hint="eastAsia"/>
                <w:sz w:val="24"/>
                <w:szCs w:val="24"/>
              </w:rPr>
              <w:lastRenderedPageBreak/>
              <w:t>以上</w:t>
            </w:r>
            <w:r w:rsidR="00730B7E" w:rsidRPr="00734B92">
              <w:rPr>
                <w:rFonts w:ascii="宋体" w:eastAsia="宋体" w:hAnsi="宋体" w:cs="宋体" w:hint="eastAsia"/>
                <w:sz w:val="24"/>
                <w:szCs w:val="24"/>
              </w:rPr>
              <w:t xml:space="preserve"> </w:t>
            </w:r>
            <w:r w:rsidRPr="00734B92">
              <w:rPr>
                <w:rFonts w:ascii="宋体" w:eastAsia="宋体" w:hAnsi="宋体" w:cs="宋体" w:hint="eastAsia"/>
                <w:sz w:val="24"/>
                <w:szCs w:val="24"/>
              </w:rPr>
              <w:t>二、技术要求 （三）配置 序号1、3-7</w:t>
            </w:r>
            <w:r w:rsidR="00730B7E" w:rsidRPr="00734B92">
              <w:rPr>
                <w:rFonts w:ascii="宋体" w:eastAsia="宋体" w:hAnsi="宋体" w:cs="宋体" w:hint="eastAsia"/>
                <w:sz w:val="24"/>
                <w:szCs w:val="24"/>
              </w:rPr>
              <w:t>的</w:t>
            </w:r>
            <w:r w:rsidRPr="00734B92">
              <w:rPr>
                <w:rFonts w:ascii="宋体" w:eastAsia="宋体" w:hAnsi="宋体" w:cs="宋体" w:hint="eastAsia"/>
                <w:sz w:val="24"/>
                <w:szCs w:val="24"/>
              </w:rPr>
              <w:t>相关产品需提供样品。</w:t>
            </w:r>
          </w:p>
          <w:p w14:paraId="6372159D" w14:textId="77D12DF8" w:rsidR="00696215" w:rsidRPr="00734B92" w:rsidRDefault="00696215" w:rsidP="00696215">
            <w:pPr>
              <w:pStyle w:val="a0"/>
              <w:rPr>
                <w:rFonts w:ascii="宋体" w:eastAsia="宋体" w:hAnsi="宋体" w:cs="宋体" w:hint="eastAsia"/>
                <w:sz w:val="24"/>
                <w:szCs w:val="24"/>
              </w:rPr>
            </w:pPr>
            <w:r w:rsidRPr="00734B92">
              <w:rPr>
                <w:rFonts w:ascii="宋体" w:eastAsia="宋体" w:hAnsi="宋体" w:cs="宋体" w:hint="eastAsia"/>
                <w:sz w:val="24"/>
                <w:szCs w:val="24"/>
              </w:rPr>
              <w:t>评委根据投标人提供的样品进行评分：</w:t>
            </w:r>
          </w:p>
          <w:p w14:paraId="3813A3F3" w14:textId="32315C7F" w:rsidR="00696215" w:rsidRPr="00734B92" w:rsidRDefault="00696215" w:rsidP="00696215">
            <w:pPr>
              <w:pStyle w:val="a0"/>
              <w:rPr>
                <w:rFonts w:ascii="宋体" w:eastAsia="宋体" w:hAnsi="宋体" w:cs="宋体" w:hint="eastAsia"/>
                <w:sz w:val="24"/>
                <w:szCs w:val="24"/>
              </w:rPr>
            </w:pPr>
            <w:r w:rsidRPr="00734B92">
              <w:rPr>
                <w:rFonts w:ascii="宋体" w:eastAsia="宋体" w:hAnsi="宋体" w:cs="宋体" w:hint="eastAsia"/>
                <w:sz w:val="24"/>
                <w:szCs w:val="24"/>
              </w:rPr>
              <w:t>针对本项目的投标产品配置选型</w:t>
            </w:r>
            <w:r w:rsidR="00730B7E" w:rsidRPr="00734B92">
              <w:rPr>
                <w:rFonts w:ascii="宋体" w:eastAsia="宋体" w:hAnsi="宋体" w:cs="宋体" w:hint="eastAsia"/>
                <w:sz w:val="24"/>
                <w:szCs w:val="24"/>
              </w:rPr>
              <w:t>准确</w:t>
            </w:r>
            <w:r w:rsidRPr="00734B92">
              <w:rPr>
                <w:rFonts w:ascii="宋体" w:eastAsia="宋体" w:hAnsi="宋体" w:cs="宋体" w:hint="eastAsia"/>
                <w:sz w:val="24"/>
                <w:szCs w:val="24"/>
              </w:rPr>
              <w:t>合理，</w:t>
            </w:r>
            <w:r w:rsidR="0057380C" w:rsidRPr="00734B92">
              <w:rPr>
                <w:rFonts w:ascii="宋体" w:eastAsia="宋体" w:hAnsi="宋体" w:cs="宋体" w:hint="eastAsia"/>
                <w:sz w:val="24"/>
                <w:szCs w:val="24"/>
              </w:rPr>
              <w:t>外观处理光滑，使用反馈手感清晰</w:t>
            </w:r>
            <w:r w:rsidR="00730B7E" w:rsidRPr="00734B92">
              <w:rPr>
                <w:rFonts w:ascii="宋体" w:eastAsia="宋体" w:hAnsi="宋体" w:cs="宋体" w:hint="eastAsia"/>
                <w:sz w:val="24"/>
                <w:szCs w:val="24"/>
              </w:rPr>
              <w:t>、有梯度</w:t>
            </w:r>
            <w:r w:rsidR="0057380C" w:rsidRPr="00734B92">
              <w:rPr>
                <w:rFonts w:ascii="宋体" w:eastAsia="宋体" w:hAnsi="宋体" w:cs="宋体" w:hint="eastAsia"/>
                <w:sz w:val="24"/>
                <w:szCs w:val="24"/>
              </w:rPr>
              <w:t>，软性部位可灵活准确操纵，人体工学</w:t>
            </w:r>
            <w:r w:rsidRPr="00734B92">
              <w:rPr>
                <w:rFonts w:ascii="宋体" w:eastAsia="宋体" w:hAnsi="宋体" w:cs="宋体" w:hint="eastAsia"/>
                <w:sz w:val="24"/>
                <w:szCs w:val="24"/>
              </w:rPr>
              <w:t>设计、材质明显有利于使用人员操作的，得</w:t>
            </w:r>
            <w:r w:rsidR="00DC3758" w:rsidRPr="00734B92">
              <w:rPr>
                <w:rFonts w:ascii="宋体" w:eastAsia="宋体" w:hAnsi="宋体" w:cs="宋体"/>
                <w:sz w:val="24"/>
                <w:szCs w:val="24"/>
              </w:rPr>
              <w:t>10</w:t>
            </w:r>
            <w:r w:rsidRPr="00734B92">
              <w:rPr>
                <w:rFonts w:ascii="宋体" w:eastAsia="宋体" w:hAnsi="宋体" w:cs="宋体" w:hint="eastAsia"/>
                <w:sz w:val="24"/>
                <w:szCs w:val="24"/>
              </w:rPr>
              <w:t>分；</w:t>
            </w:r>
          </w:p>
          <w:p w14:paraId="579890EC" w14:textId="31296BA9" w:rsidR="0057380C" w:rsidRPr="00734B92" w:rsidRDefault="0057380C" w:rsidP="0057380C">
            <w:pPr>
              <w:pStyle w:val="a0"/>
              <w:rPr>
                <w:rFonts w:ascii="宋体" w:eastAsia="宋体" w:hAnsi="宋体" w:cs="宋体" w:hint="eastAsia"/>
                <w:sz w:val="24"/>
                <w:szCs w:val="24"/>
              </w:rPr>
            </w:pPr>
            <w:r w:rsidRPr="00734B92">
              <w:rPr>
                <w:rFonts w:ascii="宋体" w:eastAsia="宋体" w:hAnsi="宋体" w:cs="宋体" w:hint="eastAsia"/>
                <w:sz w:val="24"/>
                <w:szCs w:val="24"/>
              </w:rPr>
              <w:t>针对本项目的投标产品配置</w:t>
            </w:r>
            <w:proofErr w:type="gramStart"/>
            <w:r w:rsidRPr="00734B92">
              <w:rPr>
                <w:rFonts w:ascii="宋体" w:eastAsia="宋体" w:hAnsi="宋体" w:cs="宋体" w:hint="eastAsia"/>
                <w:sz w:val="24"/>
                <w:szCs w:val="24"/>
              </w:rPr>
              <w:t>选型较</w:t>
            </w:r>
            <w:proofErr w:type="gramEnd"/>
            <w:r w:rsidR="00730B7E" w:rsidRPr="00734B92">
              <w:rPr>
                <w:rFonts w:ascii="宋体" w:eastAsia="宋体" w:hAnsi="宋体" w:cs="宋体" w:hint="eastAsia"/>
                <w:sz w:val="24"/>
                <w:szCs w:val="24"/>
              </w:rPr>
              <w:t>准确</w:t>
            </w:r>
            <w:r w:rsidRPr="00734B92">
              <w:rPr>
                <w:rFonts w:ascii="宋体" w:eastAsia="宋体" w:hAnsi="宋体" w:cs="宋体" w:hint="eastAsia"/>
                <w:sz w:val="24"/>
                <w:szCs w:val="24"/>
              </w:rPr>
              <w:t>，外观处理</w:t>
            </w:r>
            <w:r w:rsidR="00730B7E" w:rsidRPr="00734B92">
              <w:rPr>
                <w:rFonts w:ascii="宋体" w:eastAsia="宋体" w:hAnsi="宋体" w:cs="宋体" w:hint="eastAsia"/>
                <w:sz w:val="24"/>
                <w:szCs w:val="24"/>
              </w:rPr>
              <w:t>较</w:t>
            </w:r>
            <w:r w:rsidRPr="00734B92">
              <w:rPr>
                <w:rFonts w:ascii="宋体" w:eastAsia="宋体" w:hAnsi="宋体" w:cs="宋体" w:hint="eastAsia"/>
                <w:sz w:val="24"/>
                <w:szCs w:val="24"/>
              </w:rPr>
              <w:t>光滑</w:t>
            </w:r>
            <w:r w:rsidR="00730B7E" w:rsidRPr="00734B92">
              <w:rPr>
                <w:rFonts w:ascii="宋体" w:eastAsia="宋体" w:hAnsi="宋体" w:cs="宋体" w:hint="eastAsia"/>
                <w:sz w:val="24"/>
                <w:szCs w:val="24"/>
              </w:rPr>
              <w:t>、无明显毛刺</w:t>
            </w:r>
            <w:r w:rsidRPr="00734B92">
              <w:rPr>
                <w:rFonts w:ascii="宋体" w:eastAsia="宋体" w:hAnsi="宋体" w:cs="宋体" w:hint="eastAsia"/>
                <w:sz w:val="24"/>
                <w:szCs w:val="24"/>
              </w:rPr>
              <w:t>，使用反馈手感比较清晰</w:t>
            </w:r>
            <w:r w:rsidR="00730B7E" w:rsidRPr="00734B92">
              <w:rPr>
                <w:rFonts w:ascii="宋体" w:eastAsia="宋体" w:hAnsi="宋体" w:cs="宋体" w:hint="eastAsia"/>
                <w:sz w:val="24"/>
                <w:szCs w:val="24"/>
              </w:rPr>
              <w:t>明确</w:t>
            </w:r>
            <w:r w:rsidRPr="00734B92">
              <w:rPr>
                <w:rFonts w:ascii="宋体" w:eastAsia="宋体" w:hAnsi="宋体" w:cs="宋体" w:hint="eastAsia"/>
                <w:sz w:val="24"/>
                <w:szCs w:val="24"/>
              </w:rPr>
              <w:t>，软性部位可</w:t>
            </w:r>
            <w:r w:rsidR="00730B7E" w:rsidRPr="00734B92">
              <w:rPr>
                <w:rFonts w:ascii="宋体" w:eastAsia="宋体" w:hAnsi="宋体" w:cs="宋体" w:hint="eastAsia"/>
                <w:sz w:val="24"/>
                <w:szCs w:val="24"/>
              </w:rPr>
              <w:t>便捷</w:t>
            </w:r>
            <w:r w:rsidRPr="00734B92">
              <w:rPr>
                <w:rFonts w:ascii="宋体" w:eastAsia="宋体" w:hAnsi="宋体" w:cs="宋体" w:hint="eastAsia"/>
                <w:sz w:val="24"/>
                <w:szCs w:val="24"/>
              </w:rPr>
              <w:t>操纵，人体工学设计、材质有利于使用人员操作的，得7分；</w:t>
            </w:r>
          </w:p>
          <w:p w14:paraId="693B11FE" w14:textId="0605627C" w:rsidR="0057380C" w:rsidRPr="00734B92" w:rsidRDefault="0057380C" w:rsidP="0057380C">
            <w:pPr>
              <w:pStyle w:val="a0"/>
              <w:rPr>
                <w:rFonts w:ascii="宋体" w:eastAsia="宋体" w:hAnsi="宋体" w:cs="宋体" w:hint="eastAsia"/>
                <w:sz w:val="24"/>
                <w:szCs w:val="24"/>
              </w:rPr>
            </w:pPr>
            <w:r w:rsidRPr="00734B92">
              <w:rPr>
                <w:rFonts w:ascii="宋体" w:eastAsia="宋体" w:hAnsi="宋体" w:cs="宋体" w:hint="eastAsia"/>
                <w:sz w:val="24"/>
                <w:szCs w:val="24"/>
              </w:rPr>
              <w:t>针对本项目的投标产品配置选型合理，外观处理</w:t>
            </w:r>
            <w:r w:rsidR="00730B7E" w:rsidRPr="00734B92">
              <w:rPr>
                <w:rFonts w:ascii="宋体" w:eastAsia="宋体" w:hAnsi="宋体" w:cs="宋体" w:hint="eastAsia"/>
                <w:sz w:val="24"/>
                <w:szCs w:val="24"/>
              </w:rPr>
              <w:t>不</w:t>
            </w:r>
            <w:r w:rsidRPr="00734B92">
              <w:rPr>
                <w:rFonts w:ascii="宋体" w:eastAsia="宋体" w:hAnsi="宋体" w:cs="宋体" w:hint="eastAsia"/>
                <w:sz w:val="24"/>
                <w:szCs w:val="24"/>
              </w:rPr>
              <w:t>光滑</w:t>
            </w:r>
            <w:r w:rsidR="00730B7E" w:rsidRPr="00734B92">
              <w:rPr>
                <w:rFonts w:ascii="宋体" w:eastAsia="宋体" w:hAnsi="宋体" w:cs="宋体" w:hint="eastAsia"/>
                <w:sz w:val="24"/>
                <w:szCs w:val="24"/>
              </w:rPr>
              <w:t>、有个别毛刺</w:t>
            </w:r>
            <w:r w:rsidRPr="00734B92">
              <w:rPr>
                <w:rFonts w:ascii="宋体" w:eastAsia="宋体" w:hAnsi="宋体" w:cs="宋体" w:hint="eastAsia"/>
                <w:sz w:val="24"/>
                <w:szCs w:val="24"/>
              </w:rPr>
              <w:t>，使用反馈手感</w:t>
            </w:r>
            <w:r w:rsidR="00730B7E" w:rsidRPr="00734B92">
              <w:rPr>
                <w:rFonts w:ascii="宋体" w:eastAsia="宋体" w:hAnsi="宋体" w:cs="宋体" w:hint="eastAsia"/>
                <w:sz w:val="24"/>
                <w:szCs w:val="24"/>
              </w:rPr>
              <w:t>不够清晰</w:t>
            </w:r>
            <w:r w:rsidRPr="00734B92">
              <w:rPr>
                <w:rFonts w:ascii="宋体" w:eastAsia="宋体" w:hAnsi="宋体" w:cs="宋体" w:hint="eastAsia"/>
                <w:sz w:val="24"/>
                <w:szCs w:val="24"/>
              </w:rPr>
              <w:t>，软性部位能够操纵，</w:t>
            </w:r>
            <w:r w:rsidR="00730B7E" w:rsidRPr="00734B92">
              <w:rPr>
                <w:rFonts w:ascii="宋体" w:eastAsia="宋体" w:hAnsi="宋体" w:cs="宋体" w:hint="eastAsia"/>
                <w:sz w:val="24"/>
                <w:szCs w:val="24"/>
              </w:rPr>
              <w:t>部分</w:t>
            </w:r>
            <w:r w:rsidRPr="00734B92">
              <w:rPr>
                <w:rFonts w:ascii="宋体" w:eastAsia="宋体" w:hAnsi="宋体" w:cs="宋体" w:hint="eastAsia"/>
                <w:sz w:val="24"/>
                <w:szCs w:val="24"/>
              </w:rPr>
              <w:t>人体工学设计、材质</w:t>
            </w:r>
            <w:r w:rsidR="00730B7E" w:rsidRPr="00734B92">
              <w:rPr>
                <w:rFonts w:ascii="宋体" w:eastAsia="宋体" w:hAnsi="宋体" w:cs="宋体" w:hint="eastAsia"/>
                <w:sz w:val="24"/>
                <w:szCs w:val="24"/>
              </w:rPr>
              <w:t>有利于使用人员操作的</w:t>
            </w:r>
            <w:r w:rsidRPr="00734B92">
              <w:rPr>
                <w:rFonts w:ascii="宋体" w:eastAsia="宋体" w:hAnsi="宋体" w:cs="宋体" w:hint="eastAsia"/>
                <w:sz w:val="24"/>
                <w:szCs w:val="24"/>
              </w:rPr>
              <w:t>，得4分；</w:t>
            </w:r>
          </w:p>
          <w:p w14:paraId="623DBD3E" w14:textId="3F35F000" w:rsidR="0057380C" w:rsidRPr="00734B92" w:rsidRDefault="0057380C" w:rsidP="0057380C">
            <w:pPr>
              <w:pStyle w:val="a0"/>
              <w:rPr>
                <w:rFonts w:ascii="宋体" w:eastAsia="宋体" w:hAnsi="宋体" w:cs="宋体" w:hint="eastAsia"/>
                <w:sz w:val="24"/>
                <w:szCs w:val="24"/>
              </w:rPr>
            </w:pPr>
            <w:r w:rsidRPr="00734B92">
              <w:rPr>
                <w:rFonts w:ascii="宋体" w:eastAsia="宋体" w:hAnsi="宋体" w:cs="宋体" w:hint="eastAsia"/>
                <w:sz w:val="24"/>
                <w:szCs w:val="24"/>
              </w:rPr>
              <w:t>针对本项目的投标产品配置选型明显不合理，外观处理有明显瑕疵、毛刺，使用反馈手感</w:t>
            </w:r>
            <w:r w:rsidR="00730B7E" w:rsidRPr="00734B92">
              <w:rPr>
                <w:rFonts w:ascii="宋体" w:eastAsia="宋体" w:hAnsi="宋体" w:cs="宋体" w:hint="eastAsia"/>
                <w:sz w:val="24"/>
                <w:szCs w:val="24"/>
              </w:rPr>
              <w:t>完全</w:t>
            </w:r>
            <w:r w:rsidRPr="00734B92">
              <w:rPr>
                <w:rFonts w:ascii="宋体" w:eastAsia="宋体" w:hAnsi="宋体" w:cs="宋体" w:hint="eastAsia"/>
                <w:sz w:val="24"/>
                <w:szCs w:val="24"/>
              </w:rPr>
              <w:t>不明确，软性部位操纵不便、不准确，</w:t>
            </w:r>
            <w:proofErr w:type="gramStart"/>
            <w:r w:rsidRPr="00734B92">
              <w:rPr>
                <w:rFonts w:ascii="宋体" w:eastAsia="宋体" w:hAnsi="宋体" w:cs="宋体" w:hint="eastAsia"/>
                <w:sz w:val="24"/>
                <w:szCs w:val="24"/>
              </w:rPr>
              <w:t>无人体</w:t>
            </w:r>
            <w:proofErr w:type="gramEnd"/>
            <w:r w:rsidRPr="00734B92">
              <w:rPr>
                <w:rFonts w:ascii="宋体" w:eastAsia="宋体" w:hAnsi="宋体" w:cs="宋体" w:hint="eastAsia"/>
                <w:sz w:val="24"/>
                <w:szCs w:val="24"/>
              </w:rPr>
              <w:t>工学设计、材质设计的，得</w:t>
            </w:r>
            <w:r w:rsidRPr="00734B92">
              <w:rPr>
                <w:rFonts w:ascii="宋体" w:eastAsia="宋体" w:hAnsi="宋体" w:cs="宋体"/>
                <w:sz w:val="24"/>
                <w:szCs w:val="24"/>
              </w:rPr>
              <w:t>1</w:t>
            </w:r>
            <w:r w:rsidRPr="00734B92">
              <w:rPr>
                <w:rFonts w:ascii="宋体" w:eastAsia="宋体" w:hAnsi="宋体" w:cs="宋体" w:hint="eastAsia"/>
                <w:sz w:val="24"/>
                <w:szCs w:val="24"/>
              </w:rPr>
              <w:t>分；</w:t>
            </w:r>
          </w:p>
          <w:p w14:paraId="3ACB5503" w14:textId="60562D42" w:rsidR="00696215" w:rsidRPr="00734B92" w:rsidRDefault="00696215" w:rsidP="00696215">
            <w:pPr>
              <w:rPr>
                <w:rFonts w:ascii="宋体" w:eastAsia="宋体" w:hAnsi="宋体" w:cs="宋体" w:hint="eastAsia"/>
                <w:sz w:val="24"/>
                <w:szCs w:val="24"/>
              </w:rPr>
            </w:pPr>
            <w:r w:rsidRPr="00734B92">
              <w:rPr>
                <w:rFonts w:ascii="宋体" w:eastAsia="宋体" w:hAnsi="宋体" w:cs="宋体" w:hint="eastAsia"/>
                <w:sz w:val="24"/>
                <w:szCs w:val="24"/>
              </w:rPr>
              <w:t>未提供样品</w:t>
            </w:r>
            <w:r w:rsidR="0057380C" w:rsidRPr="00734B92">
              <w:rPr>
                <w:rFonts w:ascii="宋体" w:eastAsia="宋体" w:hAnsi="宋体" w:cs="宋体" w:hint="eastAsia"/>
                <w:sz w:val="24"/>
                <w:szCs w:val="24"/>
              </w:rPr>
              <w:t>、</w:t>
            </w:r>
            <w:r w:rsidRPr="00734B92">
              <w:rPr>
                <w:rFonts w:ascii="宋体" w:eastAsia="宋体" w:hAnsi="宋体" w:cs="宋体" w:hint="eastAsia"/>
                <w:sz w:val="24"/>
                <w:szCs w:val="24"/>
              </w:rPr>
              <w:t>样品</w:t>
            </w:r>
            <w:r w:rsidR="0057380C" w:rsidRPr="00734B92">
              <w:rPr>
                <w:rFonts w:ascii="宋体" w:eastAsia="宋体" w:hAnsi="宋体" w:cs="宋体" w:hint="eastAsia"/>
                <w:sz w:val="24"/>
                <w:szCs w:val="24"/>
              </w:rPr>
              <w:t>种类</w:t>
            </w:r>
            <w:r w:rsidR="00DC3758" w:rsidRPr="00734B92">
              <w:rPr>
                <w:rFonts w:ascii="宋体" w:eastAsia="宋体" w:hAnsi="宋体" w:cs="宋体" w:hint="eastAsia"/>
                <w:sz w:val="24"/>
                <w:szCs w:val="24"/>
              </w:rPr>
              <w:t>不全或样品</w:t>
            </w:r>
            <w:r w:rsidRPr="00734B92">
              <w:rPr>
                <w:rFonts w:ascii="宋体" w:eastAsia="宋体" w:hAnsi="宋体" w:cs="宋体" w:hint="eastAsia"/>
                <w:sz w:val="24"/>
                <w:szCs w:val="24"/>
              </w:rPr>
              <w:t>有严重</w:t>
            </w:r>
            <w:r w:rsidR="0057380C" w:rsidRPr="00734B92">
              <w:rPr>
                <w:rFonts w:ascii="宋体" w:eastAsia="宋体" w:hAnsi="宋体" w:cs="宋体" w:hint="eastAsia"/>
                <w:sz w:val="24"/>
                <w:szCs w:val="24"/>
              </w:rPr>
              <w:t>外观、功能</w:t>
            </w:r>
            <w:r w:rsidRPr="00734B92">
              <w:rPr>
                <w:rFonts w:ascii="宋体" w:eastAsia="宋体" w:hAnsi="宋体" w:cs="宋体" w:hint="eastAsia"/>
                <w:sz w:val="24"/>
                <w:szCs w:val="24"/>
              </w:rPr>
              <w:t>缺</w:t>
            </w:r>
            <w:r w:rsidR="0057380C" w:rsidRPr="00734B92">
              <w:rPr>
                <w:rFonts w:ascii="宋体" w:eastAsia="宋体" w:hAnsi="宋体" w:cs="宋体" w:hint="eastAsia"/>
                <w:sz w:val="24"/>
                <w:szCs w:val="24"/>
              </w:rPr>
              <w:t>损</w:t>
            </w:r>
            <w:r w:rsidRPr="00734B92">
              <w:rPr>
                <w:rFonts w:ascii="宋体" w:eastAsia="宋体" w:hAnsi="宋体" w:cs="宋体" w:hint="eastAsia"/>
                <w:sz w:val="24"/>
                <w:szCs w:val="24"/>
              </w:rPr>
              <w:t>的不得分。</w:t>
            </w:r>
          </w:p>
        </w:tc>
      </w:tr>
      <w:tr w:rsidR="00885B6C" w14:paraId="79353148" w14:textId="77777777" w:rsidTr="00DC3758">
        <w:trPr>
          <w:trHeight w:val="397"/>
          <w:jc w:val="center"/>
        </w:trPr>
        <w:tc>
          <w:tcPr>
            <w:tcW w:w="18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7B48E0C7"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lastRenderedPageBreak/>
              <w:t>项目实施方案</w:t>
            </w:r>
          </w:p>
          <w:p w14:paraId="35E42B87"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（5分）</w:t>
            </w:r>
          </w:p>
        </w:tc>
        <w:tc>
          <w:tcPr>
            <w:tcW w:w="660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D66AFFD"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根据各投标人提供的项目实施方案内容（包括但不限于</w:t>
            </w:r>
            <w:r>
              <w:rPr>
                <w:rFonts w:ascii="宋体" w:eastAsia="宋体" w:hAnsi="宋体" w:cs="宋体" w:hint="eastAsia"/>
                <w:b/>
                <w:bCs/>
                <w:sz w:val="24"/>
                <w:szCs w:val="24"/>
              </w:rPr>
              <w:t>a项目整体管理方案、b人员组织管理及架构设置、c投标人与上游供应链及终端用户沟通渠道保障、d项目整体实施进度计划及推进方案、e项目整体安全保障措施</w:t>
            </w:r>
            <w:r>
              <w:rPr>
                <w:rFonts w:ascii="宋体" w:eastAsia="宋体" w:hAnsi="宋体" w:cs="宋体" w:hint="eastAsia"/>
                <w:sz w:val="24"/>
                <w:szCs w:val="24"/>
              </w:rPr>
              <w:t>等）的完备程度及针对性、合理性进行评审：</w:t>
            </w:r>
          </w:p>
          <w:p w14:paraId="377A3D80"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b/>
                <w:bCs/>
                <w:sz w:val="24"/>
                <w:szCs w:val="24"/>
              </w:rPr>
            </w:pPr>
            <w:r>
              <w:rPr>
                <w:rFonts w:ascii="宋体" w:eastAsia="宋体" w:hAnsi="宋体" w:cs="宋体" w:hint="eastAsia"/>
                <w:b/>
                <w:bCs/>
                <w:sz w:val="24"/>
                <w:szCs w:val="24"/>
              </w:rPr>
              <w:t xml:space="preserve">完全涵盖以上5项内容最多得5分；包含任意1项最多得1分。 </w:t>
            </w:r>
          </w:p>
          <w:p w14:paraId="67962101"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注：评标委员会根据各供应商的对应响应方案按照以下量化评审因素指标对各项要求进行满足性判断：</w:t>
            </w:r>
          </w:p>
          <w:p w14:paraId="057D0479"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1、方案内容完整清晰、安排合理、完全针对采购人需求优化设计的，得1分；</w:t>
            </w:r>
          </w:p>
          <w:p w14:paraId="28215905"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2、方案内容不够完整清晰、安排合理性不足、未针对采购人需求设计的，得0.5分；</w:t>
            </w:r>
          </w:p>
          <w:p w14:paraId="2260DE19"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lastRenderedPageBreak/>
              <w:t>3、未提供或者经评标委员会认定完全不具备可行性的不得分。</w:t>
            </w:r>
          </w:p>
        </w:tc>
      </w:tr>
      <w:tr w:rsidR="00885B6C" w14:paraId="7E275532" w14:textId="77777777" w:rsidTr="00DC3758">
        <w:trPr>
          <w:trHeight w:val="397"/>
          <w:jc w:val="center"/>
        </w:trPr>
        <w:tc>
          <w:tcPr>
            <w:tcW w:w="18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8B08CF2"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lastRenderedPageBreak/>
              <w:t>运输安装调试方案</w:t>
            </w:r>
          </w:p>
          <w:p w14:paraId="781BE811" w14:textId="03331E62"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w:t>
            </w:r>
            <w:r w:rsidR="00730B7E">
              <w:rPr>
                <w:rFonts w:ascii="宋体" w:eastAsia="宋体" w:hAnsi="宋体" w:cs="宋体" w:hint="eastAsia"/>
                <w:sz w:val="24"/>
                <w:szCs w:val="24"/>
              </w:rPr>
              <w:t>5</w:t>
            </w:r>
            <w:r>
              <w:rPr>
                <w:rFonts w:ascii="宋体" w:eastAsia="宋体" w:hAnsi="宋体" w:cs="宋体" w:hint="eastAsia"/>
                <w:sz w:val="24"/>
                <w:szCs w:val="24"/>
              </w:rPr>
              <w:t>分）</w:t>
            </w:r>
          </w:p>
        </w:tc>
        <w:tc>
          <w:tcPr>
            <w:tcW w:w="660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1A2D14E" w14:textId="76CF07F1"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根据各投标人针对本项目拟定的运输安装调试方案（包括但不限于</w:t>
            </w:r>
            <w:r>
              <w:rPr>
                <w:rFonts w:ascii="宋体" w:eastAsia="宋体" w:hAnsi="宋体" w:cs="宋体" w:hint="eastAsia"/>
                <w:b/>
                <w:bCs/>
                <w:sz w:val="24"/>
                <w:szCs w:val="24"/>
              </w:rPr>
              <w:t>a设备出厂质检内容及包装、b设备出库、运输及货物保障、c设备安装及初始化调试、d设备验收检查流程、e运输安全保障方案</w:t>
            </w:r>
            <w:r>
              <w:rPr>
                <w:rFonts w:ascii="宋体" w:eastAsia="宋体" w:hAnsi="宋体" w:cs="宋体" w:hint="eastAsia"/>
                <w:sz w:val="24"/>
                <w:szCs w:val="24"/>
              </w:rPr>
              <w:t>等）进行评审：</w:t>
            </w:r>
          </w:p>
          <w:p w14:paraId="3E44845D" w14:textId="30F66009"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b/>
                <w:bCs/>
                <w:sz w:val="24"/>
                <w:szCs w:val="24"/>
              </w:rPr>
            </w:pPr>
            <w:r>
              <w:rPr>
                <w:rFonts w:ascii="宋体" w:eastAsia="宋体" w:hAnsi="宋体" w:cs="宋体" w:hint="eastAsia"/>
                <w:b/>
                <w:bCs/>
                <w:sz w:val="24"/>
                <w:szCs w:val="24"/>
              </w:rPr>
              <w:t>完全涵盖以上</w:t>
            </w:r>
            <w:r w:rsidR="00730B7E">
              <w:rPr>
                <w:rFonts w:ascii="宋体" w:eastAsia="宋体" w:hAnsi="宋体" w:cs="宋体" w:hint="eastAsia"/>
                <w:b/>
                <w:bCs/>
                <w:sz w:val="24"/>
                <w:szCs w:val="24"/>
              </w:rPr>
              <w:t>5</w:t>
            </w:r>
            <w:r>
              <w:rPr>
                <w:rFonts w:ascii="宋体" w:eastAsia="宋体" w:hAnsi="宋体" w:cs="宋体" w:hint="eastAsia"/>
                <w:b/>
                <w:bCs/>
                <w:sz w:val="24"/>
                <w:szCs w:val="24"/>
              </w:rPr>
              <w:t>项内容最多得</w:t>
            </w:r>
            <w:r w:rsidR="00730B7E">
              <w:rPr>
                <w:rFonts w:ascii="宋体" w:eastAsia="宋体" w:hAnsi="宋体" w:cs="宋体" w:hint="eastAsia"/>
                <w:b/>
                <w:bCs/>
                <w:sz w:val="24"/>
                <w:szCs w:val="24"/>
              </w:rPr>
              <w:t>5</w:t>
            </w:r>
            <w:r>
              <w:rPr>
                <w:rFonts w:ascii="宋体" w:eastAsia="宋体" w:hAnsi="宋体" w:cs="宋体" w:hint="eastAsia"/>
                <w:b/>
                <w:bCs/>
                <w:sz w:val="24"/>
                <w:szCs w:val="24"/>
              </w:rPr>
              <w:t xml:space="preserve">分；包含任意1项最多得1分。 </w:t>
            </w:r>
          </w:p>
          <w:p w14:paraId="6596B442"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注：评标委员会根据各供应商的对应响应方案按照以下量化评审因素指标对各项要求进行满足性判断：</w:t>
            </w:r>
          </w:p>
          <w:p w14:paraId="618E24F6"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1、安装调试方案完整详尽，专业性、可行性强，考虑周全，思路特别清晰，符合项目需求，得1分；</w:t>
            </w:r>
          </w:p>
          <w:p w14:paraId="252CDB2B"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2、对项目执行有一定认识，方案较为完整，思路基本清晰，基本符合项目需求，该项得0.5分；</w:t>
            </w:r>
          </w:p>
          <w:p w14:paraId="44E0C661"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3、未提供或者经评标委员会认定完全不具备可行性的不得分。</w:t>
            </w:r>
          </w:p>
        </w:tc>
      </w:tr>
      <w:tr w:rsidR="00885B6C" w14:paraId="643D1DC0" w14:textId="77777777" w:rsidTr="00DC3758">
        <w:trPr>
          <w:trHeight w:val="397"/>
          <w:jc w:val="center"/>
        </w:trPr>
        <w:tc>
          <w:tcPr>
            <w:tcW w:w="18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5FC56D3"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培训方案</w:t>
            </w:r>
          </w:p>
          <w:p w14:paraId="7C9BB9A3"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（5分）</w:t>
            </w:r>
          </w:p>
        </w:tc>
        <w:tc>
          <w:tcPr>
            <w:tcW w:w="660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D2D8C03"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根据各投标人针对本项目拟定的培训方案（包括但不限于</w:t>
            </w:r>
            <w:r>
              <w:rPr>
                <w:rFonts w:ascii="宋体" w:eastAsia="宋体" w:hAnsi="宋体" w:cs="宋体" w:hint="eastAsia"/>
                <w:b/>
                <w:bCs/>
                <w:sz w:val="24"/>
                <w:szCs w:val="24"/>
              </w:rPr>
              <w:t>a日常操作培训、b应急使用培训、c日常维护保养培训、d更新功能使用培训、e培训计划及师资安排</w:t>
            </w:r>
            <w:r>
              <w:rPr>
                <w:rFonts w:ascii="宋体" w:eastAsia="宋体" w:hAnsi="宋体" w:cs="宋体" w:hint="eastAsia"/>
                <w:sz w:val="24"/>
                <w:szCs w:val="24"/>
              </w:rPr>
              <w:t>等）进行评审：</w:t>
            </w:r>
          </w:p>
          <w:p w14:paraId="57613B36"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b/>
                <w:bCs/>
                <w:sz w:val="24"/>
                <w:szCs w:val="24"/>
              </w:rPr>
            </w:pPr>
            <w:r>
              <w:rPr>
                <w:rFonts w:ascii="宋体" w:eastAsia="宋体" w:hAnsi="宋体" w:cs="宋体" w:hint="eastAsia"/>
                <w:b/>
                <w:bCs/>
                <w:sz w:val="24"/>
                <w:szCs w:val="24"/>
              </w:rPr>
              <w:t xml:space="preserve">完全涵盖以上5项内容最多得5分；包含任意1项最多得1分。 </w:t>
            </w:r>
          </w:p>
          <w:p w14:paraId="482964A7"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注：评标委员会根据各供应商的对应响应方案按照以下量化评审因素指标对各项要求进行满足性判断：</w:t>
            </w:r>
          </w:p>
          <w:p w14:paraId="770732EE"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1、培训方案完整详尽，专业性、可行性强，考虑周全，思路特别清晰，符合项目需求，得1分；</w:t>
            </w:r>
          </w:p>
          <w:p w14:paraId="6A39D39D"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2、对项目执行有一定认识，方案较为完整，思路基本清晰，基本符合项目需求，该项得0.5分；</w:t>
            </w:r>
          </w:p>
          <w:p w14:paraId="47781151" w14:textId="77777777" w:rsidR="00885B6C" w:rsidRDefault="002D3FF1">
            <w:pPr>
              <w:pBdr>
                <w:top w:val="none" w:sz="0" w:space="0" w:color="000000"/>
                <w:left w:val="none" w:sz="0" w:space="0" w:color="000000"/>
                <w:bottom w:val="none" w:sz="0" w:space="0" w:color="000000"/>
                <w:right w:val="none" w:sz="0" w:space="0" w:color="000000"/>
              </w:pBdr>
              <w:spacing w:line="65" w:lineRule="atLeast"/>
              <w:jc w:val="both"/>
              <w:rPr>
                <w:rFonts w:ascii="宋体" w:eastAsia="宋体" w:hAnsi="宋体" w:cs="宋体" w:hint="eastAsia"/>
                <w:sz w:val="24"/>
                <w:szCs w:val="24"/>
              </w:rPr>
            </w:pPr>
            <w:r>
              <w:rPr>
                <w:rFonts w:ascii="宋体" w:eastAsia="宋体" w:hAnsi="宋体" w:cs="宋体" w:hint="eastAsia"/>
                <w:sz w:val="24"/>
                <w:szCs w:val="24"/>
              </w:rPr>
              <w:t>3、未提供或者经评标委员会认定完全不具备可行性的不得分。</w:t>
            </w:r>
          </w:p>
        </w:tc>
      </w:tr>
      <w:tr w:rsidR="00885B6C" w14:paraId="349E0B7C" w14:textId="77777777" w:rsidTr="00DC3758">
        <w:trPr>
          <w:trHeight w:val="397"/>
          <w:jc w:val="center"/>
        </w:trPr>
        <w:tc>
          <w:tcPr>
            <w:tcW w:w="1833"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7AB39FA"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售后服务方案</w:t>
            </w:r>
          </w:p>
          <w:p w14:paraId="1EDBDC87" w14:textId="77777777" w:rsidR="00885B6C" w:rsidRDefault="002D3FF1">
            <w:pPr>
              <w:pBdr>
                <w:top w:val="none" w:sz="0" w:space="0" w:color="000000"/>
                <w:left w:val="none" w:sz="0" w:space="0" w:color="000000"/>
                <w:bottom w:val="none" w:sz="0" w:space="0" w:color="000000"/>
                <w:right w:val="none" w:sz="0" w:space="0" w:color="000000"/>
              </w:pBdr>
              <w:jc w:val="center"/>
              <w:rPr>
                <w:rFonts w:ascii="宋体" w:eastAsia="宋体" w:hAnsi="宋体" w:cs="宋体" w:hint="eastAsia"/>
                <w:sz w:val="24"/>
                <w:szCs w:val="24"/>
              </w:rPr>
            </w:pPr>
            <w:r>
              <w:rPr>
                <w:rFonts w:ascii="宋体" w:eastAsia="宋体" w:hAnsi="宋体" w:cs="宋体" w:hint="eastAsia"/>
                <w:sz w:val="24"/>
                <w:szCs w:val="24"/>
              </w:rPr>
              <w:t>（6分）</w:t>
            </w:r>
          </w:p>
        </w:tc>
        <w:tc>
          <w:tcPr>
            <w:tcW w:w="660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3A7DD10"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根据各投标人针对本项目拟定的售后服务方案（包括但不限于</w:t>
            </w:r>
            <w:r>
              <w:rPr>
                <w:rFonts w:ascii="宋体" w:eastAsia="宋体" w:hAnsi="宋体" w:cs="宋体" w:hint="eastAsia"/>
                <w:b/>
                <w:bCs/>
                <w:sz w:val="24"/>
                <w:szCs w:val="24"/>
              </w:rPr>
              <w:t>a维修响应时间及方式、b应急维修应对措施、c日常维护、巡检、保养方案、d零配件和维修备品备件的供应保障</w:t>
            </w:r>
            <w:r>
              <w:rPr>
                <w:rFonts w:ascii="宋体" w:eastAsia="宋体" w:hAnsi="宋体" w:cs="宋体" w:hint="eastAsia"/>
                <w:b/>
                <w:bCs/>
                <w:sz w:val="24"/>
                <w:szCs w:val="24"/>
              </w:rPr>
              <w:lastRenderedPageBreak/>
              <w:t>措施、e技术服务人员及场地配置情况、f质保期内的后续技术支持和软件升级或功能改造</w:t>
            </w:r>
            <w:r>
              <w:rPr>
                <w:rFonts w:ascii="宋体" w:eastAsia="宋体" w:hAnsi="宋体" w:cs="宋体" w:hint="eastAsia"/>
                <w:sz w:val="24"/>
                <w:szCs w:val="24"/>
              </w:rPr>
              <w:t>等）进行评审：</w:t>
            </w:r>
          </w:p>
          <w:p w14:paraId="09D8AD98"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b/>
                <w:bCs/>
                <w:sz w:val="24"/>
                <w:szCs w:val="24"/>
              </w:rPr>
            </w:pPr>
            <w:r>
              <w:rPr>
                <w:rFonts w:ascii="宋体" w:eastAsia="宋体" w:hAnsi="宋体" w:cs="宋体" w:hint="eastAsia"/>
                <w:b/>
                <w:bCs/>
                <w:sz w:val="24"/>
                <w:szCs w:val="24"/>
              </w:rPr>
              <w:t xml:space="preserve">完全涵盖以上6项内容最多得6分；包含任意1项最多得1分。 </w:t>
            </w:r>
          </w:p>
          <w:p w14:paraId="58886095"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注：评标委员会根据各供应商的对应响应方案按照以下量化评审因素指标对各项要求进行满足性判断：</w:t>
            </w:r>
          </w:p>
          <w:p w14:paraId="02EE0F19"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1、售后方案完整详尽，专业性、可行性强，考虑周全，思路特别清晰，符合项目需求，得1分；</w:t>
            </w:r>
          </w:p>
          <w:p w14:paraId="01C5D2D4"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2、对项目执行有一定认识，方案较为完整，思路基本清晰，基本符合项目需求，该项得0.5分；</w:t>
            </w:r>
          </w:p>
          <w:p w14:paraId="1D35D0F5" w14:textId="77777777" w:rsidR="00885B6C" w:rsidRDefault="002D3FF1">
            <w:pPr>
              <w:pBdr>
                <w:top w:val="none" w:sz="0" w:space="0" w:color="000000"/>
                <w:left w:val="none" w:sz="0" w:space="0" w:color="000000"/>
                <w:bottom w:val="none" w:sz="0" w:space="0" w:color="000000"/>
                <w:right w:val="none" w:sz="0" w:space="0" w:color="000000"/>
              </w:pBdr>
              <w:jc w:val="both"/>
              <w:rPr>
                <w:rFonts w:ascii="宋体" w:eastAsia="宋体" w:hAnsi="宋体" w:cs="宋体" w:hint="eastAsia"/>
                <w:sz w:val="24"/>
                <w:szCs w:val="24"/>
              </w:rPr>
            </w:pPr>
            <w:r>
              <w:rPr>
                <w:rFonts w:ascii="宋体" w:eastAsia="宋体" w:hAnsi="宋体" w:cs="宋体" w:hint="eastAsia"/>
                <w:sz w:val="24"/>
                <w:szCs w:val="24"/>
              </w:rPr>
              <w:t>3、未提供或者经评标委员会认定完全不具备可行性的不得分。</w:t>
            </w:r>
          </w:p>
        </w:tc>
      </w:tr>
    </w:tbl>
    <w:p w14:paraId="5D47191A" w14:textId="77777777" w:rsidR="00885B6C" w:rsidRDefault="002D3FF1">
      <w:pPr>
        <w:pStyle w:val="1"/>
        <w:jc w:val="center"/>
        <w:rPr>
          <w:rFonts w:ascii="微软雅黑" w:eastAsia="微软雅黑" w:hAnsi="微软雅黑" w:cs="微软雅黑" w:hint="eastAsia"/>
        </w:rPr>
      </w:pPr>
      <w:r>
        <w:rPr>
          <w:rFonts w:ascii="仿宋" w:eastAsia="仿宋" w:hAnsi="仿宋" w:cs="仿宋" w:hint="eastAsia"/>
          <w:bCs/>
          <w:sz w:val="24"/>
          <w:szCs w:val="24"/>
        </w:rPr>
        <w:lastRenderedPageBreak/>
        <w:br w:type="page"/>
      </w:r>
      <w:r>
        <w:rPr>
          <w:rFonts w:ascii="微软雅黑" w:eastAsia="微软雅黑" w:hAnsi="微软雅黑" w:cs="微软雅黑" w:hint="eastAsia"/>
        </w:rPr>
        <w:lastRenderedPageBreak/>
        <w:t>第六章</w:t>
      </w:r>
      <w:r>
        <w:rPr>
          <w:rFonts w:ascii="微软雅黑" w:eastAsia="微软雅黑" w:hAnsi="微软雅黑" w:cs="微软雅黑"/>
        </w:rPr>
        <w:t xml:space="preserve">  </w:t>
      </w:r>
      <w:r>
        <w:rPr>
          <w:rFonts w:ascii="微软雅黑" w:eastAsia="微软雅黑" w:hAnsi="微软雅黑" w:cs="微软雅黑" w:hint="eastAsia"/>
        </w:rPr>
        <w:t>投标文件格式</w:t>
      </w:r>
    </w:p>
    <w:p w14:paraId="0B9AD2CA"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宋体" w:eastAsia="宋体" w:hAnsi="宋体" w:cs="宋体"/>
          <w:b/>
          <w:sz w:val="28"/>
        </w:rPr>
        <w:t> </w:t>
      </w:r>
    </w:p>
    <w:p w14:paraId="4D9548C7" w14:textId="77777777" w:rsidR="00885B6C" w:rsidRDefault="002D3FF1">
      <w:pPr>
        <w:pBdr>
          <w:top w:val="none" w:sz="0" w:space="0" w:color="000000"/>
          <w:left w:val="none" w:sz="0" w:space="0" w:color="000000"/>
          <w:bottom w:val="none" w:sz="0" w:space="0" w:color="000000"/>
          <w:right w:val="none" w:sz="0" w:space="0" w:color="000000"/>
        </w:pBdr>
        <w:spacing w:before="240" w:after="240"/>
      </w:pPr>
      <w:r>
        <w:rPr>
          <w:rFonts w:ascii="宋体" w:eastAsia="宋体" w:hAnsi="宋体" w:cs="宋体"/>
          <w:sz w:val="28"/>
        </w:rPr>
        <w:t> </w:t>
      </w:r>
    </w:p>
    <w:p w14:paraId="7315D960" w14:textId="77777777" w:rsidR="00885B6C" w:rsidRDefault="002D3FF1">
      <w:pPr>
        <w:pBdr>
          <w:top w:val="none" w:sz="0" w:space="0" w:color="000000"/>
          <w:left w:val="none" w:sz="0" w:space="0" w:color="000000"/>
          <w:bottom w:val="none" w:sz="0" w:space="0" w:color="000000"/>
          <w:right w:val="none" w:sz="0" w:space="0" w:color="000000"/>
        </w:pBdr>
        <w:spacing w:before="240" w:after="240"/>
      </w:pPr>
      <w:r>
        <w:rPr>
          <w:rFonts w:ascii="宋体" w:eastAsia="宋体" w:hAnsi="宋体" w:cs="宋体"/>
          <w:sz w:val="28"/>
        </w:rPr>
        <w:t> </w:t>
      </w:r>
    </w:p>
    <w:p w14:paraId="284124F9" w14:textId="77777777" w:rsidR="00885B6C" w:rsidRDefault="002D3FF1">
      <w:pPr>
        <w:pBdr>
          <w:top w:val="none" w:sz="0" w:space="0" w:color="000000"/>
          <w:left w:val="none" w:sz="0" w:space="0" w:color="000000"/>
          <w:bottom w:val="none" w:sz="0" w:space="0" w:color="000000"/>
          <w:right w:val="none" w:sz="0" w:space="0" w:color="000000"/>
        </w:pBdr>
        <w:spacing w:before="240" w:after="240"/>
      </w:pPr>
      <w:r>
        <w:rPr>
          <w:rFonts w:ascii="宋体" w:eastAsia="宋体" w:hAnsi="宋体" w:cs="宋体"/>
          <w:sz w:val="36"/>
        </w:rPr>
        <w:t> </w:t>
      </w:r>
    </w:p>
    <w:p w14:paraId="663429EA"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宋体" w:eastAsia="宋体" w:hAnsi="宋体" w:cs="宋体"/>
          <w:b/>
          <w:sz w:val="52"/>
        </w:rPr>
        <w:t>投  标  文  件</w:t>
      </w:r>
    </w:p>
    <w:p w14:paraId="7A38DE74"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宋体" w:eastAsia="宋体" w:hAnsi="宋体" w:cs="宋体"/>
          <w:b/>
          <w:sz w:val="36"/>
        </w:rPr>
        <w:t> </w:t>
      </w:r>
    </w:p>
    <w:p w14:paraId="72BB1048"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宋体" w:eastAsia="宋体" w:hAnsi="宋体" w:cs="宋体"/>
          <w:b/>
          <w:sz w:val="36"/>
        </w:rPr>
        <w:t> </w:t>
      </w:r>
    </w:p>
    <w:p w14:paraId="0D6C9C03"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宋体" w:eastAsia="宋体" w:hAnsi="宋体" w:cs="宋体"/>
          <w:b/>
          <w:sz w:val="36"/>
        </w:rPr>
        <w:t> </w:t>
      </w:r>
    </w:p>
    <w:p w14:paraId="1AA9CA53"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宋体" w:eastAsia="宋体" w:hAnsi="宋体" w:cs="宋体"/>
          <w:b/>
          <w:sz w:val="36"/>
        </w:rPr>
        <w:t> </w:t>
      </w:r>
    </w:p>
    <w:p w14:paraId="7EC3A492"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宋体" w:eastAsia="宋体" w:hAnsi="宋体" w:cs="宋体"/>
          <w:b/>
          <w:sz w:val="36"/>
        </w:rPr>
        <w:t> </w:t>
      </w:r>
    </w:p>
    <w:p w14:paraId="328D6DC0" w14:textId="77777777" w:rsidR="00885B6C" w:rsidRDefault="002D3FF1">
      <w:pPr>
        <w:pBdr>
          <w:top w:val="none" w:sz="0" w:space="0" w:color="000000"/>
          <w:left w:val="none" w:sz="0" w:space="0" w:color="000000"/>
          <w:bottom w:val="none" w:sz="0" w:space="0" w:color="000000"/>
          <w:right w:val="none" w:sz="0" w:space="0" w:color="000000"/>
        </w:pBdr>
        <w:ind w:firstLine="1084"/>
        <w:jc w:val="both"/>
      </w:pPr>
      <w:r>
        <w:rPr>
          <w:rFonts w:ascii="宋体" w:eastAsia="宋体" w:hAnsi="宋体" w:cs="宋体"/>
          <w:b/>
          <w:sz w:val="36"/>
        </w:rPr>
        <w:t>项 目 名 称：</w:t>
      </w:r>
    </w:p>
    <w:p w14:paraId="76B82A33" w14:textId="77777777" w:rsidR="00885B6C" w:rsidRDefault="002D3FF1">
      <w:pPr>
        <w:pBdr>
          <w:top w:val="none" w:sz="0" w:space="0" w:color="000000"/>
          <w:left w:val="none" w:sz="0" w:space="0" w:color="000000"/>
          <w:bottom w:val="none" w:sz="0" w:space="0" w:color="000000"/>
          <w:right w:val="none" w:sz="0" w:space="0" w:color="000000"/>
        </w:pBdr>
        <w:ind w:firstLine="1084"/>
        <w:jc w:val="both"/>
      </w:pPr>
      <w:r>
        <w:rPr>
          <w:rFonts w:ascii="宋体" w:eastAsia="宋体" w:hAnsi="宋体" w:cs="宋体"/>
          <w:b/>
          <w:sz w:val="36"/>
        </w:rPr>
        <w:t>项 目 编 号：</w:t>
      </w:r>
    </w:p>
    <w:p w14:paraId="1237E35C" w14:textId="77777777" w:rsidR="00885B6C" w:rsidRDefault="002D3FF1">
      <w:pPr>
        <w:pBdr>
          <w:top w:val="none" w:sz="0" w:space="0" w:color="000000"/>
          <w:left w:val="none" w:sz="0" w:space="0" w:color="000000"/>
          <w:bottom w:val="none" w:sz="0" w:space="0" w:color="000000"/>
          <w:right w:val="none" w:sz="0" w:space="0" w:color="000000"/>
        </w:pBdr>
        <w:ind w:firstLine="1084"/>
        <w:jc w:val="both"/>
      </w:pPr>
      <w:r>
        <w:rPr>
          <w:rFonts w:ascii="宋体" w:eastAsia="宋体" w:hAnsi="宋体" w:cs="宋体"/>
          <w:b/>
          <w:sz w:val="36"/>
        </w:rPr>
        <w:t>投标人名称 ：</w:t>
      </w:r>
      <w:r>
        <w:rPr>
          <w:rFonts w:ascii="宋体" w:eastAsia="宋体" w:hAnsi="宋体" w:cs="宋体"/>
          <w:b/>
          <w:sz w:val="36"/>
          <w:u w:val="single"/>
        </w:rPr>
        <w:t>（加盖CA电子公章）</w:t>
      </w:r>
    </w:p>
    <w:p w14:paraId="051A0B94" w14:textId="77777777" w:rsidR="00885B6C" w:rsidRDefault="002D3FF1">
      <w:pPr>
        <w:pBdr>
          <w:top w:val="none" w:sz="0" w:space="0" w:color="000000"/>
          <w:left w:val="none" w:sz="0" w:space="0" w:color="000000"/>
          <w:bottom w:val="none" w:sz="0" w:space="0" w:color="000000"/>
          <w:right w:val="none" w:sz="0" w:space="0" w:color="000000"/>
        </w:pBdr>
        <w:ind w:firstLine="1084"/>
        <w:jc w:val="both"/>
      </w:pPr>
      <w:r>
        <w:rPr>
          <w:rFonts w:ascii="宋体" w:eastAsia="宋体" w:hAnsi="宋体" w:cs="宋体"/>
          <w:b/>
          <w:sz w:val="36"/>
        </w:rPr>
        <w:t>日      期 ：</w:t>
      </w:r>
    </w:p>
    <w:p w14:paraId="533AE75C" w14:textId="77777777" w:rsidR="00885B6C" w:rsidRDefault="002D3FF1">
      <w:pPr>
        <w:pBdr>
          <w:top w:val="none" w:sz="0" w:space="0" w:color="000000"/>
          <w:left w:val="none" w:sz="0" w:space="0" w:color="000000"/>
          <w:bottom w:val="none" w:sz="0" w:space="0" w:color="000000"/>
          <w:right w:val="none" w:sz="0" w:space="0" w:color="000000"/>
        </w:pBdr>
        <w:spacing w:line="439" w:lineRule="atLeast"/>
        <w:jc w:val="center"/>
      </w:pPr>
      <w:r>
        <w:rPr>
          <w:rFonts w:ascii="宋体" w:eastAsia="宋体" w:hAnsi="宋体" w:cs="宋体"/>
          <w:b/>
          <w:sz w:val="28"/>
        </w:rPr>
        <w:t> </w:t>
      </w:r>
    </w:p>
    <w:p w14:paraId="15CA8FEA" w14:textId="77777777" w:rsidR="00885B6C" w:rsidRDefault="002D3FF1">
      <w:pPr>
        <w:pBdr>
          <w:top w:val="none" w:sz="0" w:space="0" w:color="000000"/>
          <w:left w:val="none" w:sz="0" w:space="0" w:color="000000"/>
          <w:bottom w:val="none" w:sz="0" w:space="0" w:color="000000"/>
          <w:right w:val="none" w:sz="0" w:space="0" w:color="000000"/>
        </w:pBdr>
        <w:spacing w:line="439" w:lineRule="atLeast"/>
        <w:jc w:val="both"/>
      </w:pPr>
      <w:r>
        <w:rPr>
          <w:rFonts w:ascii="宋体" w:eastAsia="宋体" w:hAnsi="宋体" w:cs="宋体"/>
          <w:sz w:val="28"/>
        </w:rPr>
        <w:t> </w:t>
      </w:r>
    </w:p>
    <w:p w14:paraId="16FFAF2B" w14:textId="77777777" w:rsidR="00885B6C" w:rsidRDefault="002D3FF1">
      <w:pPr>
        <w:pBdr>
          <w:top w:val="none" w:sz="0" w:space="0" w:color="000000"/>
          <w:left w:val="none" w:sz="0" w:space="0" w:color="000000"/>
          <w:bottom w:val="none" w:sz="0" w:space="0" w:color="000000"/>
          <w:right w:val="none" w:sz="0" w:space="0" w:color="000000"/>
        </w:pBdr>
      </w:pPr>
      <w:r>
        <w:br w:type="page" w:clear="all"/>
      </w:r>
    </w:p>
    <w:p w14:paraId="69EFD012"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幼圆" w:eastAsia="幼圆" w:hAnsi="幼圆" w:cs="幼圆"/>
          <w:b/>
          <w:sz w:val="28"/>
        </w:rPr>
        <w:lastRenderedPageBreak/>
        <w:t>投标文件目录</w:t>
      </w:r>
    </w:p>
    <w:p w14:paraId="300E3F5F" w14:textId="77777777" w:rsidR="00885B6C" w:rsidRDefault="002D3FF1">
      <w:pPr>
        <w:pBdr>
          <w:top w:val="none" w:sz="0" w:space="0" w:color="000000"/>
          <w:left w:val="none" w:sz="0" w:space="0" w:color="000000"/>
          <w:bottom w:val="none" w:sz="0" w:space="0" w:color="000000"/>
          <w:right w:val="none" w:sz="0" w:space="0" w:color="000000"/>
        </w:pBdr>
        <w:spacing w:line="439" w:lineRule="atLeast"/>
        <w:jc w:val="center"/>
      </w:pPr>
      <w:r>
        <w:rPr>
          <w:rFonts w:ascii="宋体" w:eastAsia="宋体" w:hAnsi="宋体" w:cs="宋体"/>
          <w:b/>
          <w:sz w:val="28"/>
        </w:rPr>
        <w:t> </w:t>
      </w:r>
    </w:p>
    <w:p w14:paraId="2DA1EA84"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2"/>
        <w:jc w:val="both"/>
      </w:pPr>
      <w:r>
        <w:rPr>
          <w:rFonts w:ascii="仿宋" w:eastAsia="仿宋" w:hAnsi="仿宋" w:cs="仿宋"/>
          <w:b/>
          <w:sz w:val="28"/>
        </w:rPr>
        <w:t>一、基本目录</w:t>
      </w:r>
    </w:p>
    <w:p w14:paraId="37AE9CF9"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1.开标一览表（格式见附件1）</w:t>
      </w:r>
    </w:p>
    <w:p w14:paraId="40C8E030"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2.投标分项报价表（格式见附件2）</w:t>
      </w:r>
    </w:p>
    <w:p w14:paraId="754D6235"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3.技术要求响应及偏离表（格式见附件3）</w:t>
      </w:r>
    </w:p>
    <w:p w14:paraId="34BD841D"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4.商务要求响应及偏离表（格式见附件4）</w:t>
      </w:r>
    </w:p>
    <w:p w14:paraId="658225EC"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2"/>
        <w:jc w:val="both"/>
      </w:pPr>
      <w:r>
        <w:rPr>
          <w:rFonts w:ascii="仿宋" w:eastAsia="仿宋" w:hAnsi="仿宋" w:cs="仿宋"/>
          <w:b/>
          <w:sz w:val="28"/>
        </w:rPr>
        <w:t>二、资格审查内容</w:t>
      </w:r>
    </w:p>
    <w:p w14:paraId="4CF5C353" w14:textId="77777777" w:rsidR="00885B6C" w:rsidRDefault="002D3FF1">
      <w:pPr>
        <w:pBdr>
          <w:top w:val="none" w:sz="0" w:space="0" w:color="000000"/>
          <w:left w:val="none" w:sz="0" w:space="0" w:color="000000"/>
          <w:bottom w:val="none" w:sz="0" w:space="0" w:color="000000"/>
          <w:right w:val="none" w:sz="0" w:space="0" w:color="000000"/>
        </w:pBdr>
        <w:ind w:firstLine="560"/>
        <w:jc w:val="both"/>
      </w:pPr>
      <w:r>
        <w:rPr>
          <w:rFonts w:ascii="仿宋" w:eastAsia="仿宋" w:hAnsi="仿宋" w:cs="仿宋"/>
          <w:sz w:val="28"/>
        </w:rPr>
        <w:t>1.投标人符合《政府采购法》第二十二条规定条件（格式见附件5）</w:t>
      </w:r>
    </w:p>
    <w:p w14:paraId="0B5312E9"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2.特定资格要求的证明文件（如果本项目对投标人做出特定资格要求的，必须提供）（格式见附件6）</w:t>
      </w:r>
    </w:p>
    <w:p w14:paraId="0D091A43"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3.投标函（格式见附件7）</w:t>
      </w:r>
    </w:p>
    <w:p w14:paraId="314136DC"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4.中小</w:t>
      </w:r>
      <w:proofErr w:type="gramStart"/>
      <w:r>
        <w:rPr>
          <w:rFonts w:ascii="仿宋" w:eastAsia="仿宋" w:hAnsi="仿宋" w:cs="仿宋"/>
          <w:sz w:val="28"/>
        </w:rPr>
        <w:t>微企业</w:t>
      </w:r>
      <w:proofErr w:type="gramEnd"/>
      <w:r>
        <w:rPr>
          <w:rFonts w:ascii="仿宋" w:eastAsia="仿宋" w:hAnsi="仿宋" w:cs="仿宋"/>
          <w:sz w:val="28"/>
        </w:rPr>
        <w:t>声明函（格式见附件8）</w:t>
      </w:r>
    </w:p>
    <w:p w14:paraId="2DE26A71"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5.残疾人福利性单位声明函（格式见附件9）</w:t>
      </w:r>
    </w:p>
    <w:p w14:paraId="621A46B1"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总备注：上述“资格审查内容”中1、3条投标人必须在投标文件中提供相关材料，否则作无效投标处理；2、</w:t>
      </w:r>
      <w:r>
        <w:rPr>
          <w:rFonts w:ascii="仿宋" w:eastAsia="仿宋" w:hAnsi="仿宋" w:cs="仿宋" w:hint="eastAsia"/>
          <w:sz w:val="28"/>
        </w:rPr>
        <w:t>4、5</w:t>
      </w:r>
      <w:r>
        <w:rPr>
          <w:rFonts w:ascii="仿宋" w:eastAsia="仿宋" w:hAnsi="仿宋" w:cs="仿宋"/>
          <w:sz w:val="28"/>
        </w:rPr>
        <w:t>条如招标文件要求必须提供相关材料而未提供的，作无效投标处理。</w:t>
      </w:r>
    </w:p>
    <w:p w14:paraId="2516E5BF"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2"/>
        <w:jc w:val="both"/>
        <w:rPr>
          <w:rFonts w:ascii="仿宋" w:eastAsia="仿宋" w:hAnsi="仿宋" w:cs="仿宋" w:hint="eastAsia"/>
          <w:b/>
          <w:sz w:val="28"/>
        </w:rPr>
      </w:pPr>
      <w:r>
        <w:rPr>
          <w:rFonts w:ascii="仿宋" w:eastAsia="仿宋" w:hAnsi="仿宋" w:cs="仿宋"/>
          <w:b/>
          <w:sz w:val="28"/>
        </w:rPr>
        <w:t>三、符合性审查内容</w:t>
      </w:r>
    </w:p>
    <w:p w14:paraId="7A788402"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2"/>
        <w:jc w:val="both"/>
      </w:pPr>
      <w:r>
        <w:rPr>
          <w:rFonts w:ascii="仿宋" w:eastAsia="仿宋" w:hAnsi="仿宋" w:cs="仿宋"/>
          <w:b/>
          <w:sz w:val="28"/>
        </w:rPr>
        <w:t>四、价格扣除证明文件</w:t>
      </w:r>
    </w:p>
    <w:p w14:paraId="7C6D46B2"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1.中小</w:t>
      </w:r>
      <w:proofErr w:type="gramStart"/>
      <w:r>
        <w:rPr>
          <w:rFonts w:ascii="仿宋" w:eastAsia="仿宋" w:hAnsi="仿宋" w:cs="仿宋"/>
          <w:sz w:val="28"/>
        </w:rPr>
        <w:t>微企业</w:t>
      </w:r>
      <w:proofErr w:type="gramEnd"/>
      <w:r>
        <w:rPr>
          <w:rFonts w:ascii="仿宋" w:eastAsia="仿宋" w:hAnsi="仿宋" w:cs="仿宋"/>
          <w:sz w:val="28"/>
        </w:rPr>
        <w:t>声明函（格式见附件8）</w:t>
      </w:r>
    </w:p>
    <w:p w14:paraId="073E122E"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2.残疾人福利性单位声明函（格式见附件9）</w:t>
      </w:r>
    </w:p>
    <w:p w14:paraId="734C1765"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left="480"/>
        <w:jc w:val="both"/>
      </w:pPr>
      <w:r>
        <w:rPr>
          <w:rFonts w:ascii="仿宋" w:eastAsia="仿宋" w:hAnsi="仿宋" w:cs="仿宋"/>
          <w:b/>
          <w:sz w:val="28"/>
        </w:rPr>
        <w:t> </w:t>
      </w:r>
    </w:p>
    <w:p w14:paraId="492A6FBB" w14:textId="77777777" w:rsidR="00885B6C" w:rsidRDefault="002D3FF1">
      <w:pPr>
        <w:pBdr>
          <w:top w:val="none" w:sz="0" w:space="0" w:color="000000"/>
          <w:left w:val="none" w:sz="0" w:space="0" w:color="000000"/>
          <w:bottom w:val="none" w:sz="0" w:space="0" w:color="000000"/>
          <w:right w:val="none" w:sz="0" w:space="0" w:color="000000"/>
        </w:pBdr>
      </w:pPr>
      <w:r>
        <w:br w:type="page" w:clear="all"/>
      </w:r>
    </w:p>
    <w:p w14:paraId="7C0D4474"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rPr>
          <w:rFonts w:ascii="仿宋" w:eastAsia="仿宋" w:hAnsi="仿宋" w:cs="仿宋" w:hint="eastAsia"/>
          <w:b/>
          <w:sz w:val="28"/>
        </w:rPr>
      </w:pPr>
      <w:r>
        <w:rPr>
          <w:rFonts w:ascii="仿宋" w:eastAsia="仿宋" w:hAnsi="仿宋" w:cs="仿宋"/>
          <w:b/>
          <w:sz w:val="28"/>
        </w:rPr>
        <w:lastRenderedPageBreak/>
        <w:t>附件1 开标一览表</w:t>
      </w:r>
    </w:p>
    <w:p w14:paraId="2408091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b/>
          <w:sz w:val="28"/>
        </w:rPr>
        <w:t>开标一览表</w:t>
      </w:r>
    </w:p>
    <w:p w14:paraId="635136AE"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482"/>
        <w:jc w:val="both"/>
      </w:pPr>
      <w:r>
        <w:rPr>
          <w:rFonts w:ascii="仿宋" w:eastAsia="仿宋" w:hAnsi="仿宋" w:cs="仿宋"/>
          <w:sz w:val="28"/>
        </w:rPr>
        <w:t>投标人全称（加盖CA电子签章）：</w:t>
      </w:r>
    </w:p>
    <w:p w14:paraId="3DAB9910"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482"/>
        <w:jc w:val="both"/>
      </w:pPr>
      <w:r>
        <w:rPr>
          <w:rFonts w:ascii="仿宋" w:eastAsia="仿宋" w:hAnsi="仿宋" w:cs="仿宋"/>
          <w:sz w:val="28"/>
        </w:rPr>
        <w:t>项目名称：</w:t>
      </w:r>
    </w:p>
    <w:p w14:paraId="7B1BCB35"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482"/>
        <w:rPr>
          <w:rFonts w:ascii="仿宋" w:eastAsia="仿宋" w:hAnsi="仿宋" w:cs="仿宋" w:hint="eastAsia"/>
          <w:sz w:val="28"/>
        </w:rPr>
      </w:pPr>
      <w:r>
        <w:rPr>
          <w:rFonts w:ascii="仿宋" w:eastAsia="仿宋" w:hAnsi="仿宋" w:cs="仿宋" w:hint="eastAsia"/>
          <w:sz w:val="28"/>
        </w:rPr>
        <w:t>项目编号：</w:t>
      </w:r>
    </w:p>
    <w:p w14:paraId="744FACA2"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482"/>
      </w:pPr>
      <w:r>
        <w:rPr>
          <w:rFonts w:ascii="仿宋" w:eastAsia="仿宋" w:hAnsi="仿宋" w:cs="仿宋"/>
          <w:sz w:val="28"/>
        </w:rPr>
        <w:t xml:space="preserve">   </w:t>
      </w:r>
    </w:p>
    <w:tbl>
      <w:tblPr>
        <w:tblStyle w:val="af9"/>
        <w:tblW w:w="0" w:type="auto"/>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476"/>
        <w:gridCol w:w="6574"/>
      </w:tblGrid>
      <w:tr w:rsidR="00885B6C" w14:paraId="75F06163" w14:textId="77777777">
        <w:trPr>
          <w:trHeight w:val="725"/>
          <w:jc w:val="center"/>
        </w:trPr>
        <w:tc>
          <w:tcPr>
            <w:tcW w:w="9121" w:type="dxa"/>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F9EB0C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投标总报价</w:t>
            </w:r>
          </w:p>
        </w:tc>
      </w:tr>
      <w:tr w:rsidR="00885B6C" w14:paraId="02BDF371" w14:textId="77777777">
        <w:trPr>
          <w:trHeight w:val="612"/>
          <w:jc w:val="center"/>
        </w:trPr>
        <w:tc>
          <w:tcPr>
            <w:tcW w:w="9121" w:type="dxa"/>
            <w:gridSpan w:val="2"/>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1D4FB6B" w14:textId="77777777" w:rsidR="00885B6C" w:rsidRDefault="002D3FF1">
            <w:pPr>
              <w:pBdr>
                <w:top w:val="none" w:sz="0" w:space="0" w:color="000000"/>
                <w:left w:val="none" w:sz="0" w:space="0" w:color="000000"/>
                <w:bottom w:val="none" w:sz="0" w:space="0" w:color="000000"/>
                <w:right w:val="none" w:sz="0" w:space="0" w:color="000000"/>
              </w:pBdr>
              <w:spacing w:line="479" w:lineRule="atLeast"/>
            </w:pPr>
            <w:r>
              <w:rPr>
                <w:rFonts w:ascii="仿宋" w:eastAsia="仿宋" w:hAnsi="仿宋" w:cs="仿宋" w:hint="eastAsia"/>
                <w:sz w:val="28"/>
              </w:rPr>
              <w:t>小写：</w:t>
            </w:r>
            <w:r>
              <w:rPr>
                <w:rFonts w:ascii="Calibri" w:eastAsia="仿宋" w:hAnsi="Calibri" w:cs="Calibri"/>
                <w:sz w:val="28"/>
              </w:rPr>
              <w:t>     </w:t>
            </w:r>
            <w:r>
              <w:rPr>
                <w:rFonts w:ascii="仿宋" w:eastAsia="仿宋" w:hAnsi="仿宋" w:cs="仿宋"/>
                <w:sz w:val="28"/>
              </w:rPr>
              <w:t xml:space="preserve">                          （人民币：          元）</w:t>
            </w:r>
          </w:p>
        </w:tc>
      </w:tr>
      <w:tr w:rsidR="00885B6C" w14:paraId="4E4D493D" w14:textId="77777777">
        <w:trPr>
          <w:trHeight w:val="612"/>
          <w:jc w:val="center"/>
        </w:trPr>
        <w:tc>
          <w:tcPr>
            <w:tcW w:w="248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C30F90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产品品牌</w:t>
            </w:r>
          </w:p>
        </w:tc>
        <w:tc>
          <w:tcPr>
            <w:tcW w:w="664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DCEB6F3" w14:textId="77777777" w:rsidR="00885B6C" w:rsidRDefault="002D3FF1">
            <w:pPr>
              <w:pBdr>
                <w:top w:val="none" w:sz="0" w:space="0" w:color="000000"/>
                <w:left w:val="none" w:sz="0" w:space="0" w:color="000000"/>
                <w:bottom w:val="none" w:sz="0" w:space="0" w:color="000000"/>
                <w:right w:val="none" w:sz="0" w:space="0" w:color="000000"/>
              </w:pBdr>
              <w:spacing w:line="479" w:lineRule="atLeast"/>
            </w:pPr>
            <w:r>
              <w:rPr>
                <w:rFonts w:ascii="仿宋" w:eastAsia="仿宋" w:hAnsi="仿宋" w:cs="仿宋"/>
                <w:sz w:val="28"/>
              </w:rPr>
              <w:t> </w:t>
            </w:r>
          </w:p>
        </w:tc>
      </w:tr>
    </w:tbl>
    <w:p w14:paraId="05FF958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p w14:paraId="391768BB"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480"/>
        <w:jc w:val="both"/>
      </w:pPr>
      <w:r>
        <w:rPr>
          <w:rFonts w:ascii="仿宋" w:eastAsia="仿宋" w:hAnsi="仿宋" w:cs="仿宋"/>
          <w:sz w:val="28"/>
        </w:rPr>
        <w:t> </w:t>
      </w:r>
    </w:p>
    <w:p w14:paraId="521992DE" w14:textId="77777777" w:rsidR="00885B6C" w:rsidRDefault="002D3FF1">
      <w:pPr>
        <w:pBdr>
          <w:top w:val="none" w:sz="0" w:space="0" w:color="000000"/>
          <w:left w:val="none" w:sz="0" w:space="0" w:color="000000"/>
          <w:bottom w:val="none" w:sz="0" w:space="0" w:color="000000"/>
          <w:right w:val="none" w:sz="0" w:space="0" w:color="000000"/>
        </w:pBdr>
      </w:pPr>
      <w:r>
        <w:br w:type="page" w:clear="all"/>
      </w:r>
    </w:p>
    <w:p w14:paraId="3A242CAF"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rPr>
          <w:rFonts w:ascii="仿宋" w:eastAsia="仿宋" w:hAnsi="仿宋" w:cs="仿宋" w:hint="eastAsia"/>
          <w:b/>
          <w:sz w:val="28"/>
        </w:rPr>
      </w:pPr>
      <w:r>
        <w:rPr>
          <w:rFonts w:ascii="仿宋" w:eastAsia="仿宋" w:hAnsi="仿宋" w:cs="仿宋"/>
          <w:b/>
          <w:sz w:val="28"/>
        </w:rPr>
        <w:lastRenderedPageBreak/>
        <w:t>附件2 投标分项报价表</w:t>
      </w:r>
    </w:p>
    <w:p w14:paraId="18D30DD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rPr>
          <w:rFonts w:ascii="仿宋" w:eastAsia="仿宋" w:hAnsi="仿宋" w:cs="仿宋" w:hint="eastAsia"/>
          <w:b/>
          <w:sz w:val="28"/>
        </w:rPr>
      </w:pPr>
      <w:r>
        <w:rPr>
          <w:rFonts w:ascii="仿宋" w:eastAsia="仿宋" w:hAnsi="仿宋" w:cs="仿宋"/>
          <w:b/>
          <w:sz w:val="28"/>
        </w:rPr>
        <w:t>投标分项报价表</w:t>
      </w:r>
    </w:p>
    <w:p w14:paraId="73C6C9E5"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center"/>
      </w:pPr>
    </w:p>
    <w:tbl>
      <w:tblPr>
        <w:tblStyle w:val="af9"/>
        <w:tblW w:w="9494" w:type="dxa"/>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496"/>
        <w:gridCol w:w="1332"/>
        <w:gridCol w:w="997"/>
        <w:gridCol w:w="1292"/>
        <w:gridCol w:w="1417"/>
        <w:gridCol w:w="790"/>
        <w:gridCol w:w="1053"/>
        <w:gridCol w:w="939"/>
        <w:gridCol w:w="468"/>
        <w:gridCol w:w="710"/>
      </w:tblGrid>
      <w:tr w:rsidR="00885B6C" w14:paraId="45E869EF" w14:textId="77777777">
        <w:trPr>
          <w:trHeight w:val="294"/>
          <w:jc w:val="center"/>
        </w:trPr>
        <w:tc>
          <w:tcPr>
            <w:tcW w:w="4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C3C396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序号</w:t>
            </w:r>
          </w:p>
        </w:tc>
        <w:tc>
          <w:tcPr>
            <w:tcW w:w="133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D72C46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产品</w:t>
            </w:r>
          </w:p>
          <w:p w14:paraId="56E5DF7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名称</w:t>
            </w:r>
          </w:p>
        </w:tc>
        <w:tc>
          <w:tcPr>
            <w:tcW w:w="99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BBB951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品牌</w:t>
            </w:r>
          </w:p>
        </w:tc>
        <w:tc>
          <w:tcPr>
            <w:tcW w:w="129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653E65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规格</w:t>
            </w:r>
          </w:p>
          <w:p w14:paraId="0BB8F7B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型号</w:t>
            </w:r>
          </w:p>
        </w:tc>
        <w:tc>
          <w:tcPr>
            <w:tcW w:w="1417"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2040C6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制造商名称</w:t>
            </w:r>
          </w:p>
        </w:tc>
        <w:tc>
          <w:tcPr>
            <w:tcW w:w="79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05CE55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产地</w:t>
            </w:r>
          </w:p>
        </w:tc>
        <w:tc>
          <w:tcPr>
            <w:tcW w:w="105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6D6581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交付期</w:t>
            </w:r>
          </w:p>
        </w:tc>
        <w:tc>
          <w:tcPr>
            <w:tcW w:w="93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7FDB03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数量</w:t>
            </w:r>
          </w:p>
        </w:tc>
        <w:tc>
          <w:tcPr>
            <w:tcW w:w="46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0A5DF1A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单价</w:t>
            </w:r>
          </w:p>
        </w:tc>
        <w:tc>
          <w:tcPr>
            <w:tcW w:w="71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10B9F3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总价</w:t>
            </w:r>
          </w:p>
        </w:tc>
      </w:tr>
      <w:tr w:rsidR="00885B6C" w14:paraId="6F699EB9" w14:textId="77777777">
        <w:trPr>
          <w:trHeight w:val="696"/>
          <w:jc w:val="center"/>
        </w:trPr>
        <w:tc>
          <w:tcPr>
            <w:tcW w:w="4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0034C4F4"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133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37470ED"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99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51CF4FD"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12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2EF5B4C"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38E4DEA"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790" w:type="dxa"/>
            <w:tcBorders>
              <w:top w:val="nil"/>
              <w:left w:val="nil"/>
              <w:bottom w:val="single" w:sz="8" w:space="0" w:color="000000"/>
              <w:right w:val="single" w:sz="8" w:space="0" w:color="000000"/>
            </w:tcBorders>
            <w:tcMar>
              <w:top w:w="0" w:type="dxa"/>
              <w:left w:w="108" w:type="dxa"/>
              <w:bottom w:w="0" w:type="dxa"/>
              <w:right w:w="108" w:type="dxa"/>
            </w:tcMar>
          </w:tcPr>
          <w:p w14:paraId="554FB6F7"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105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E2AFAF8"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9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1EAE2C0"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46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B098D8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r>
              <w:rPr>
                <w:rFonts w:ascii="仿宋" w:eastAsia="仿宋" w:hAnsi="仿宋" w:cs="仿宋"/>
                <w:sz w:val="28"/>
              </w:rPr>
              <w:t> </w:t>
            </w:r>
          </w:p>
        </w:tc>
        <w:tc>
          <w:tcPr>
            <w:tcW w:w="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87739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r>
              <w:rPr>
                <w:rFonts w:ascii="仿宋" w:eastAsia="仿宋" w:hAnsi="仿宋" w:cs="仿宋"/>
                <w:sz w:val="28"/>
              </w:rPr>
              <w:t> </w:t>
            </w:r>
          </w:p>
        </w:tc>
      </w:tr>
      <w:tr w:rsidR="00885B6C" w14:paraId="12DA53A7" w14:textId="77777777">
        <w:trPr>
          <w:trHeight w:val="724"/>
          <w:jc w:val="center"/>
        </w:trPr>
        <w:tc>
          <w:tcPr>
            <w:tcW w:w="4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41FB149F"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133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852E383"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99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EF0AED"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12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3832D58"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A6F5D90"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790" w:type="dxa"/>
            <w:tcBorders>
              <w:top w:val="nil"/>
              <w:left w:val="nil"/>
              <w:bottom w:val="single" w:sz="8" w:space="0" w:color="000000"/>
              <w:right w:val="single" w:sz="8" w:space="0" w:color="000000"/>
            </w:tcBorders>
            <w:tcMar>
              <w:top w:w="0" w:type="dxa"/>
              <w:left w:w="108" w:type="dxa"/>
              <w:bottom w:w="0" w:type="dxa"/>
              <w:right w:w="108" w:type="dxa"/>
            </w:tcMar>
          </w:tcPr>
          <w:p w14:paraId="2D6539ED"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105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F6C000F"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9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D4AF374"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tc>
        <w:tc>
          <w:tcPr>
            <w:tcW w:w="46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F6A5ED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r>
              <w:rPr>
                <w:rFonts w:ascii="仿宋" w:eastAsia="仿宋" w:hAnsi="仿宋" w:cs="仿宋"/>
                <w:sz w:val="28"/>
              </w:rPr>
              <w:t> </w:t>
            </w:r>
          </w:p>
        </w:tc>
        <w:tc>
          <w:tcPr>
            <w:tcW w:w="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C6273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r>
              <w:rPr>
                <w:rFonts w:ascii="仿宋" w:eastAsia="仿宋" w:hAnsi="仿宋" w:cs="仿宋"/>
                <w:sz w:val="28"/>
              </w:rPr>
              <w:t> </w:t>
            </w:r>
          </w:p>
        </w:tc>
      </w:tr>
      <w:tr w:rsidR="00885B6C" w14:paraId="748F0AE8" w14:textId="77777777">
        <w:trPr>
          <w:trHeight w:val="640"/>
          <w:jc w:val="center"/>
        </w:trPr>
        <w:tc>
          <w:tcPr>
            <w:tcW w:w="4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5CC7E0D8"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center"/>
            </w:pPr>
          </w:p>
        </w:tc>
        <w:tc>
          <w:tcPr>
            <w:tcW w:w="133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B099AA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99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A7DFC5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12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E47489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FB8834C"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790" w:type="dxa"/>
            <w:tcBorders>
              <w:top w:val="nil"/>
              <w:left w:val="nil"/>
              <w:bottom w:val="single" w:sz="8" w:space="0" w:color="000000"/>
              <w:right w:val="single" w:sz="8" w:space="0" w:color="000000"/>
            </w:tcBorders>
            <w:tcMar>
              <w:top w:w="0" w:type="dxa"/>
              <w:left w:w="108" w:type="dxa"/>
              <w:bottom w:w="0" w:type="dxa"/>
              <w:right w:w="108" w:type="dxa"/>
            </w:tcMar>
          </w:tcPr>
          <w:p w14:paraId="4491EE8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105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D78647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9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B2341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46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586406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A61C9F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r>
      <w:tr w:rsidR="00885B6C" w14:paraId="5AC80C80" w14:textId="77777777">
        <w:trPr>
          <w:trHeight w:val="580"/>
          <w:jc w:val="center"/>
        </w:trPr>
        <w:tc>
          <w:tcPr>
            <w:tcW w:w="496"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EA26D3A"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center"/>
            </w:pPr>
          </w:p>
        </w:tc>
        <w:tc>
          <w:tcPr>
            <w:tcW w:w="133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8452928"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center"/>
            </w:pPr>
          </w:p>
        </w:tc>
        <w:tc>
          <w:tcPr>
            <w:tcW w:w="99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048AA4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129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EB8B82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1417"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F7DE55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790" w:type="dxa"/>
            <w:tcBorders>
              <w:top w:val="nil"/>
              <w:left w:val="nil"/>
              <w:bottom w:val="single" w:sz="8" w:space="0" w:color="000000"/>
              <w:right w:val="single" w:sz="8" w:space="0" w:color="000000"/>
            </w:tcBorders>
            <w:tcMar>
              <w:top w:w="0" w:type="dxa"/>
              <w:left w:w="108" w:type="dxa"/>
              <w:bottom w:w="0" w:type="dxa"/>
              <w:right w:w="108" w:type="dxa"/>
            </w:tcMar>
          </w:tcPr>
          <w:p w14:paraId="6BD4512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1053"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B39825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9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849CFD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468"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2B6761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71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6CDC4EC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r>
      <w:tr w:rsidR="00885B6C" w14:paraId="190B6AE2" w14:textId="77777777">
        <w:trPr>
          <w:trHeight w:val="249"/>
          <w:jc w:val="center"/>
        </w:trPr>
        <w:tc>
          <w:tcPr>
            <w:tcW w:w="49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794786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8998" w:type="dxa"/>
            <w:gridSpan w:val="9"/>
            <w:tcBorders>
              <w:top w:val="nil"/>
              <w:left w:val="nil"/>
              <w:bottom w:val="single" w:sz="8" w:space="0" w:color="000000"/>
              <w:right w:val="single" w:sz="8" w:space="0" w:color="000000"/>
            </w:tcBorders>
            <w:tcMar>
              <w:top w:w="0" w:type="dxa"/>
              <w:left w:w="108" w:type="dxa"/>
              <w:bottom w:w="0" w:type="dxa"/>
              <w:right w:w="108" w:type="dxa"/>
            </w:tcMar>
            <w:vAlign w:val="center"/>
          </w:tcPr>
          <w:p w14:paraId="25DC8C9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投标总报价（人民币：元）</w:t>
            </w:r>
          </w:p>
        </w:tc>
      </w:tr>
    </w:tbl>
    <w:p w14:paraId="66101FA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备注：</w:t>
      </w:r>
    </w:p>
    <w:p w14:paraId="139AB19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1.投标报价</w:t>
      </w:r>
      <w:proofErr w:type="gramStart"/>
      <w:r>
        <w:rPr>
          <w:rFonts w:ascii="仿宋" w:eastAsia="仿宋" w:hAnsi="仿宋" w:cs="仿宋"/>
          <w:sz w:val="28"/>
        </w:rPr>
        <w:t>采用总</w:t>
      </w:r>
      <w:proofErr w:type="gramEnd"/>
      <w:r>
        <w:rPr>
          <w:rFonts w:ascii="仿宋" w:eastAsia="仿宋" w:hAnsi="仿宋" w:cs="仿宋"/>
          <w:sz w:val="28"/>
        </w:rPr>
        <w:t>承包方式，“投标总报价”应包括所投货物（包含与货物相关的服务）费用、安装调试费、</w:t>
      </w:r>
      <w:proofErr w:type="gramStart"/>
      <w:r>
        <w:rPr>
          <w:rFonts w:ascii="仿宋" w:eastAsia="仿宋" w:hAnsi="仿宋" w:cs="仿宋"/>
          <w:sz w:val="28"/>
        </w:rPr>
        <w:t>测试验</w:t>
      </w:r>
      <w:proofErr w:type="gramEnd"/>
      <w:r>
        <w:rPr>
          <w:rFonts w:ascii="仿宋" w:eastAsia="仿宋" w:hAnsi="仿宋" w:cs="仿宋"/>
          <w:sz w:val="28"/>
        </w:rPr>
        <w:t>收费、培训费、运行维护费用、税金、国际（如果有）国内运输保险、报关清关（如果有）、开证（如果有）、办理全套免税手续费用（如果有）及其他有关的为完成本项目发生的所有费用，招标文件中另有规定的除外。</w:t>
      </w:r>
    </w:p>
    <w:p w14:paraId="309CC87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2.“投标分项报价表”中“投标总报价”数额应当与“开标一览表”中“投标总报价”数额一致。</w:t>
      </w:r>
    </w:p>
    <w:p w14:paraId="09C3AE2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3.投标人需认真填写本报价表，尤其注意规格型号的准确填写。</w:t>
      </w:r>
    </w:p>
    <w:p w14:paraId="32FC48E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4.项目经办人可以根据项目实际需要对表格结构进行调整。</w:t>
      </w:r>
    </w:p>
    <w:p w14:paraId="1386D8F6"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left="480"/>
        <w:jc w:val="both"/>
      </w:pPr>
      <w:r>
        <w:rPr>
          <w:rFonts w:ascii="仿宋" w:eastAsia="仿宋" w:hAnsi="仿宋" w:cs="仿宋"/>
          <w:b/>
          <w:sz w:val="28"/>
        </w:rPr>
        <w:t> </w:t>
      </w:r>
    </w:p>
    <w:p w14:paraId="373E0A9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b/>
          <w:sz w:val="28"/>
        </w:rPr>
        <w:lastRenderedPageBreak/>
        <w:t> </w:t>
      </w:r>
    </w:p>
    <w:p w14:paraId="6228352A" w14:textId="77777777" w:rsidR="00885B6C" w:rsidRDefault="002D3FF1">
      <w:pPr>
        <w:spacing w:line="360" w:lineRule="auto"/>
        <w:ind w:firstLineChars="200" w:firstLine="560"/>
        <w:rPr>
          <w:rFonts w:ascii="仿宋" w:eastAsia="仿宋" w:hAnsi="仿宋" w:hint="eastAsia"/>
          <w:sz w:val="28"/>
          <w:szCs w:val="21"/>
        </w:rPr>
      </w:pPr>
      <w:r>
        <w:rPr>
          <w:rFonts w:ascii="仿宋" w:eastAsia="仿宋" w:hAnsi="仿宋" w:hint="eastAsia"/>
          <w:sz w:val="28"/>
          <w:szCs w:val="21"/>
        </w:rPr>
        <w:t>投标人名称：</w:t>
      </w:r>
      <w:r>
        <w:rPr>
          <w:rFonts w:ascii="仿宋" w:eastAsia="仿宋" w:hAnsi="仿宋"/>
          <w:sz w:val="28"/>
          <w:szCs w:val="21"/>
          <w:u w:val="single"/>
        </w:rPr>
        <w:t xml:space="preserve">     </w:t>
      </w:r>
      <w:r>
        <w:rPr>
          <w:rFonts w:ascii="仿宋" w:eastAsia="仿宋" w:hAnsi="仿宋" w:hint="eastAsia"/>
          <w:sz w:val="28"/>
          <w:szCs w:val="21"/>
          <w:u w:val="single"/>
        </w:rPr>
        <w:t xml:space="preserve">            </w:t>
      </w:r>
      <w:r>
        <w:rPr>
          <w:rFonts w:ascii="仿宋" w:eastAsia="仿宋" w:hAnsi="仿宋" w:hint="eastAsia"/>
          <w:sz w:val="28"/>
          <w:szCs w:val="21"/>
        </w:rPr>
        <w:t>（加盖CA电子公章）</w:t>
      </w:r>
      <w:r>
        <w:rPr>
          <w:rFonts w:ascii="仿宋" w:eastAsia="仿宋" w:hAnsi="仿宋"/>
          <w:sz w:val="28"/>
          <w:szCs w:val="21"/>
        </w:rPr>
        <w:t xml:space="preserve"> </w:t>
      </w:r>
    </w:p>
    <w:p w14:paraId="3B8C79F4" w14:textId="77777777" w:rsidR="00885B6C" w:rsidRDefault="002D3FF1">
      <w:pPr>
        <w:spacing w:line="360" w:lineRule="auto"/>
        <w:ind w:firstLineChars="200" w:firstLine="560"/>
        <w:rPr>
          <w:rFonts w:ascii="仿宋" w:eastAsia="仿宋" w:hAnsi="仿宋" w:hint="eastAsia"/>
          <w:sz w:val="28"/>
          <w:szCs w:val="21"/>
        </w:rPr>
      </w:pPr>
      <w:r>
        <w:rPr>
          <w:rFonts w:ascii="仿宋" w:eastAsia="仿宋" w:hAnsi="仿宋" w:hint="eastAsia"/>
          <w:sz w:val="28"/>
          <w:szCs w:val="21"/>
        </w:rPr>
        <w:t>法定代表人或其授权代表签字：</w:t>
      </w:r>
      <w:r>
        <w:rPr>
          <w:rFonts w:ascii="仿宋" w:eastAsia="仿宋" w:hAnsi="仿宋"/>
          <w:sz w:val="28"/>
          <w:szCs w:val="21"/>
          <w:u w:val="single"/>
        </w:rPr>
        <w:t xml:space="preserve"> </w:t>
      </w:r>
    </w:p>
    <w:p w14:paraId="172F5C7C" w14:textId="77777777" w:rsidR="00885B6C" w:rsidRDefault="002D3FF1">
      <w:pPr>
        <w:spacing w:line="360" w:lineRule="auto"/>
        <w:ind w:firstLineChars="200" w:firstLine="560"/>
        <w:rPr>
          <w:rFonts w:ascii="仿宋" w:eastAsia="仿宋" w:hAnsi="仿宋" w:hint="eastAsia"/>
          <w:sz w:val="28"/>
          <w:szCs w:val="21"/>
        </w:rPr>
      </w:pPr>
      <w:r>
        <w:rPr>
          <w:rFonts w:ascii="仿宋" w:eastAsia="仿宋" w:hAnsi="仿宋" w:hint="eastAsia"/>
          <w:sz w:val="28"/>
          <w:szCs w:val="21"/>
        </w:rPr>
        <w:t>日期：2025年</w:t>
      </w:r>
      <w:r>
        <w:rPr>
          <w:rFonts w:ascii="仿宋" w:eastAsia="仿宋" w:hAnsi="仿宋" w:hint="eastAsia"/>
          <w:sz w:val="28"/>
          <w:szCs w:val="21"/>
          <w:u w:val="single"/>
        </w:rPr>
        <w:t xml:space="preserve">    </w:t>
      </w:r>
      <w:r>
        <w:rPr>
          <w:rFonts w:ascii="仿宋" w:eastAsia="仿宋" w:hAnsi="仿宋" w:hint="eastAsia"/>
          <w:sz w:val="28"/>
          <w:szCs w:val="21"/>
        </w:rPr>
        <w:t>月</w:t>
      </w:r>
      <w:r>
        <w:rPr>
          <w:rFonts w:ascii="仿宋" w:eastAsia="仿宋" w:hAnsi="仿宋" w:hint="eastAsia"/>
          <w:sz w:val="28"/>
          <w:szCs w:val="21"/>
          <w:u w:val="single"/>
        </w:rPr>
        <w:t xml:space="preserve">    </w:t>
      </w:r>
      <w:r>
        <w:rPr>
          <w:rFonts w:ascii="仿宋" w:eastAsia="仿宋" w:hAnsi="仿宋" w:hint="eastAsia"/>
          <w:sz w:val="28"/>
          <w:szCs w:val="21"/>
        </w:rPr>
        <w:t>日</w:t>
      </w:r>
      <w:r>
        <w:rPr>
          <w:rFonts w:ascii="仿宋" w:eastAsia="仿宋" w:hAnsi="仿宋"/>
          <w:sz w:val="28"/>
          <w:szCs w:val="21"/>
        </w:rPr>
        <w:br w:type="page"/>
      </w:r>
    </w:p>
    <w:p w14:paraId="0EFBC888"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rPr>
          <w:rFonts w:ascii="仿宋" w:eastAsia="仿宋" w:hAnsi="仿宋" w:cs="仿宋" w:hint="eastAsia"/>
          <w:b/>
          <w:sz w:val="28"/>
        </w:rPr>
      </w:pPr>
      <w:r>
        <w:rPr>
          <w:rFonts w:ascii="仿宋" w:eastAsia="仿宋" w:hAnsi="仿宋" w:cs="仿宋"/>
          <w:b/>
          <w:sz w:val="28"/>
        </w:rPr>
        <w:lastRenderedPageBreak/>
        <w:t xml:space="preserve">附件2(2) </w:t>
      </w:r>
      <w:r>
        <w:rPr>
          <w:rFonts w:ascii="仿宋" w:eastAsia="仿宋" w:hAnsi="仿宋" w:cs="仿宋" w:hint="eastAsia"/>
          <w:b/>
          <w:sz w:val="28"/>
        </w:rPr>
        <w:t>质保期满后三年期的备品备件明细表</w:t>
      </w:r>
    </w:p>
    <w:p w14:paraId="6C48C7D2" w14:textId="77777777" w:rsidR="00885B6C" w:rsidRDefault="00885B6C">
      <w:pPr>
        <w:spacing w:line="500" w:lineRule="exact"/>
        <w:jc w:val="center"/>
      </w:pPr>
    </w:p>
    <w:p w14:paraId="3F26A8E4" w14:textId="77777777" w:rsidR="00885B6C" w:rsidRDefault="002D3FF1">
      <w:pPr>
        <w:spacing w:line="500" w:lineRule="exact"/>
        <w:jc w:val="center"/>
        <w:rPr>
          <w:rFonts w:ascii="仿宋" w:eastAsia="仿宋" w:hAnsi="仿宋" w:hint="eastAsia"/>
        </w:rPr>
      </w:pPr>
      <w:r>
        <w:rPr>
          <w:rFonts w:ascii="仿宋" w:eastAsia="仿宋" w:hAnsi="仿宋" w:hint="eastAsia"/>
          <w:b/>
          <w:sz w:val="28"/>
        </w:rPr>
        <w:t>质保期满后三年期的备品备件明细表（如适用）</w:t>
      </w:r>
    </w:p>
    <w:p w14:paraId="492A185B" w14:textId="77777777" w:rsidR="00885B6C" w:rsidRDefault="00885B6C">
      <w:pPr>
        <w:spacing w:line="500" w:lineRule="exact"/>
        <w:jc w:val="center"/>
        <w:rPr>
          <w:rFonts w:ascii="仿宋" w:eastAsia="仿宋" w:hAnsi="仿宋" w:hint="eastAsia"/>
        </w:rPr>
      </w:pPr>
    </w:p>
    <w:tbl>
      <w:tblPr>
        <w:tblW w:w="0" w:type="auto"/>
        <w:tblLayout w:type="fixed"/>
        <w:tblLook w:val="04A0" w:firstRow="1" w:lastRow="0" w:firstColumn="1" w:lastColumn="0" w:noHBand="0" w:noVBand="1"/>
      </w:tblPr>
      <w:tblGrid>
        <w:gridCol w:w="468"/>
        <w:gridCol w:w="2221"/>
        <w:gridCol w:w="1304"/>
        <w:gridCol w:w="1155"/>
        <w:gridCol w:w="1155"/>
        <w:gridCol w:w="2205"/>
      </w:tblGrid>
      <w:tr w:rsidR="00885B6C" w14:paraId="30FC1C5C" w14:textId="77777777">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14:paraId="6EF5399E" w14:textId="77777777" w:rsidR="00885B6C" w:rsidRDefault="002D3FF1">
            <w:pPr>
              <w:autoSpaceDE w:val="0"/>
              <w:autoSpaceDN w:val="0"/>
              <w:spacing w:line="500" w:lineRule="exact"/>
              <w:ind w:right="-5"/>
              <w:textAlignment w:val="bottom"/>
              <w:rPr>
                <w:rFonts w:ascii="仿宋" w:eastAsia="仿宋" w:hAnsi="仿宋" w:hint="eastAsia"/>
                <w:b/>
                <w:bCs/>
                <w:sz w:val="28"/>
                <w:szCs w:val="28"/>
              </w:rPr>
            </w:pPr>
            <w:r>
              <w:rPr>
                <w:rFonts w:ascii="仿宋" w:eastAsia="仿宋" w:hAnsi="仿宋" w:hint="eastAsia"/>
                <w:b/>
                <w:bCs/>
                <w:sz w:val="28"/>
                <w:szCs w:val="28"/>
              </w:rPr>
              <w:t>序号</w:t>
            </w:r>
          </w:p>
        </w:tc>
        <w:tc>
          <w:tcPr>
            <w:tcW w:w="2221" w:type="dxa"/>
            <w:tcBorders>
              <w:top w:val="single" w:sz="4" w:space="0" w:color="auto"/>
              <w:left w:val="single" w:sz="6" w:space="0" w:color="auto"/>
              <w:bottom w:val="single" w:sz="4" w:space="0" w:color="auto"/>
              <w:right w:val="single" w:sz="6" w:space="0" w:color="auto"/>
            </w:tcBorders>
            <w:vAlign w:val="center"/>
          </w:tcPr>
          <w:p w14:paraId="50B04514" w14:textId="77777777" w:rsidR="00885B6C" w:rsidRDefault="002D3FF1">
            <w:pPr>
              <w:tabs>
                <w:tab w:val="left" w:pos="972"/>
              </w:tabs>
              <w:autoSpaceDE w:val="0"/>
              <w:autoSpaceDN w:val="0"/>
              <w:spacing w:line="500" w:lineRule="exact"/>
              <w:ind w:right="-5"/>
              <w:jc w:val="center"/>
              <w:textAlignment w:val="bottom"/>
              <w:rPr>
                <w:rFonts w:ascii="仿宋" w:eastAsia="仿宋" w:hAnsi="仿宋" w:hint="eastAsia"/>
                <w:b/>
                <w:bCs/>
                <w:sz w:val="28"/>
                <w:szCs w:val="28"/>
              </w:rPr>
            </w:pPr>
            <w:r>
              <w:rPr>
                <w:rFonts w:ascii="仿宋" w:eastAsia="仿宋" w:hAnsi="仿宋" w:hint="eastAsia"/>
                <w:b/>
                <w:bCs/>
                <w:sz w:val="28"/>
                <w:szCs w:val="28"/>
              </w:rPr>
              <w:t>备品备件</w:t>
            </w:r>
          </w:p>
          <w:p w14:paraId="1556F2A6" w14:textId="77777777" w:rsidR="00885B6C" w:rsidRDefault="002D3FF1">
            <w:pPr>
              <w:tabs>
                <w:tab w:val="left" w:pos="972"/>
              </w:tabs>
              <w:autoSpaceDE w:val="0"/>
              <w:autoSpaceDN w:val="0"/>
              <w:spacing w:line="500" w:lineRule="exact"/>
              <w:ind w:right="-5"/>
              <w:jc w:val="center"/>
              <w:textAlignment w:val="bottom"/>
              <w:rPr>
                <w:rFonts w:ascii="仿宋" w:eastAsia="仿宋" w:hAnsi="仿宋" w:hint="eastAsia"/>
                <w:b/>
                <w:bCs/>
                <w:sz w:val="28"/>
                <w:szCs w:val="28"/>
              </w:rPr>
            </w:pPr>
            <w:r>
              <w:rPr>
                <w:rFonts w:ascii="仿宋" w:eastAsia="仿宋" w:hAnsi="仿宋" w:hint="eastAsia"/>
                <w:b/>
                <w:bCs/>
                <w:sz w:val="28"/>
                <w:szCs w:val="28"/>
              </w:rPr>
              <w:t>名称</w:t>
            </w:r>
          </w:p>
        </w:tc>
        <w:tc>
          <w:tcPr>
            <w:tcW w:w="1304" w:type="dxa"/>
            <w:tcBorders>
              <w:top w:val="single" w:sz="4" w:space="0" w:color="auto"/>
              <w:left w:val="single" w:sz="6" w:space="0" w:color="auto"/>
              <w:bottom w:val="single" w:sz="4" w:space="0" w:color="auto"/>
              <w:right w:val="single" w:sz="6" w:space="0" w:color="auto"/>
            </w:tcBorders>
            <w:vAlign w:val="center"/>
          </w:tcPr>
          <w:p w14:paraId="43A790BD" w14:textId="77777777" w:rsidR="00885B6C" w:rsidRDefault="002D3FF1">
            <w:pPr>
              <w:autoSpaceDE w:val="0"/>
              <w:autoSpaceDN w:val="0"/>
              <w:spacing w:line="500" w:lineRule="exact"/>
              <w:ind w:right="-5"/>
              <w:jc w:val="center"/>
              <w:textAlignment w:val="bottom"/>
              <w:rPr>
                <w:rFonts w:ascii="仿宋" w:eastAsia="仿宋" w:hAnsi="仿宋" w:hint="eastAsia"/>
                <w:b/>
                <w:bCs/>
                <w:sz w:val="28"/>
                <w:szCs w:val="28"/>
              </w:rPr>
            </w:pPr>
            <w:r>
              <w:rPr>
                <w:rFonts w:ascii="仿宋" w:eastAsia="仿宋" w:hAnsi="仿宋" w:hint="eastAsia"/>
                <w:b/>
                <w:bCs/>
                <w:sz w:val="28"/>
                <w:szCs w:val="28"/>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14:paraId="0E68729D" w14:textId="77777777" w:rsidR="00885B6C" w:rsidRDefault="002D3FF1">
            <w:pPr>
              <w:autoSpaceDE w:val="0"/>
              <w:autoSpaceDN w:val="0"/>
              <w:spacing w:line="500" w:lineRule="exact"/>
              <w:ind w:right="-5"/>
              <w:jc w:val="center"/>
              <w:textAlignment w:val="bottom"/>
              <w:rPr>
                <w:rFonts w:ascii="仿宋" w:eastAsia="仿宋" w:hAnsi="仿宋" w:hint="eastAsia"/>
                <w:b/>
                <w:bCs/>
                <w:sz w:val="28"/>
                <w:szCs w:val="28"/>
              </w:rPr>
            </w:pPr>
            <w:r>
              <w:rPr>
                <w:rFonts w:ascii="仿宋" w:eastAsia="仿宋" w:hAnsi="仿宋" w:hint="eastAsia"/>
                <w:b/>
                <w:bCs/>
                <w:sz w:val="28"/>
                <w:szCs w:val="28"/>
              </w:rPr>
              <w:t>数量</w:t>
            </w:r>
          </w:p>
          <w:p w14:paraId="58019D3E" w14:textId="77777777" w:rsidR="00885B6C" w:rsidRDefault="002D3FF1">
            <w:pPr>
              <w:autoSpaceDE w:val="0"/>
              <w:autoSpaceDN w:val="0"/>
              <w:spacing w:line="500" w:lineRule="exact"/>
              <w:ind w:right="-5"/>
              <w:jc w:val="center"/>
              <w:textAlignment w:val="bottom"/>
              <w:rPr>
                <w:rFonts w:ascii="仿宋" w:eastAsia="仿宋" w:hAnsi="仿宋" w:hint="eastAsia"/>
                <w:b/>
                <w:bCs/>
                <w:sz w:val="28"/>
                <w:szCs w:val="28"/>
              </w:rPr>
            </w:pPr>
            <w:r>
              <w:rPr>
                <w:rFonts w:ascii="仿宋" w:eastAsia="仿宋" w:hAnsi="仿宋" w:hint="eastAsia"/>
                <w:b/>
                <w:bCs/>
                <w:sz w:val="28"/>
                <w:szCs w:val="28"/>
              </w:rPr>
              <w:t>(台)</w:t>
            </w:r>
          </w:p>
        </w:tc>
        <w:tc>
          <w:tcPr>
            <w:tcW w:w="1155" w:type="dxa"/>
            <w:tcBorders>
              <w:top w:val="single" w:sz="4" w:space="0" w:color="auto"/>
              <w:left w:val="single" w:sz="6" w:space="0" w:color="auto"/>
              <w:bottom w:val="single" w:sz="4" w:space="0" w:color="auto"/>
              <w:right w:val="single" w:sz="6" w:space="0" w:color="auto"/>
            </w:tcBorders>
            <w:vAlign w:val="center"/>
          </w:tcPr>
          <w:p w14:paraId="50FA33CE" w14:textId="77777777" w:rsidR="00885B6C" w:rsidRDefault="002D3FF1">
            <w:pPr>
              <w:autoSpaceDE w:val="0"/>
              <w:autoSpaceDN w:val="0"/>
              <w:spacing w:line="500" w:lineRule="exact"/>
              <w:ind w:right="-5"/>
              <w:jc w:val="center"/>
              <w:textAlignment w:val="bottom"/>
              <w:rPr>
                <w:rFonts w:ascii="仿宋" w:eastAsia="仿宋" w:hAnsi="仿宋" w:hint="eastAsia"/>
                <w:b/>
                <w:bCs/>
                <w:sz w:val="28"/>
                <w:szCs w:val="28"/>
              </w:rPr>
            </w:pPr>
            <w:r>
              <w:rPr>
                <w:rFonts w:ascii="仿宋" w:eastAsia="仿宋" w:hAnsi="仿宋" w:hint="eastAsia"/>
                <w:b/>
                <w:bCs/>
                <w:sz w:val="28"/>
                <w:szCs w:val="28"/>
              </w:rPr>
              <w:t>单价</w:t>
            </w:r>
          </w:p>
          <w:p w14:paraId="29A24F56" w14:textId="77777777" w:rsidR="00885B6C" w:rsidRDefault="002D3FF1">
            <w:pPr>
              <w:autoSpaceDE w:val="0"/>
              <w:autoSpaceDN w:val="0"/>
              <w:spacing w:line="500" w:lineRule="exact"/>
              <w:ind w:right="-5"/>
              <w:jc w:val="center"/>
              <w:textAlignment w:val="bottom"/>
              <w:rPr>
                <w:rFonts w:ascii="仿宋" w:eastAsia="仿宋" w:hAnsi="仿宋" w:hint="eastAsia"/>
                <w:b/>
                <w:bCs/>
                <w:sz w:val="28"/>
                <w:szCs w:val="28"/>
              </w:rPr>
            </w:pPr>
            <w:r>
              <w:rPr>
                <w:rFonts w:ascii="仿宋" w:eastAsia="仿宋" w:hAnsi="仿宋"/>
                <w:b/>
                <w:bCs/>
                <w:sz w:val="28"/>
                <w:szCs w:val="28"/>
              </w:rPr>
              <w:t>(</w:t>
            </w:r>
            <w:r>
              <w:rPr>
                <w:rFonts w:ascii="仿宋" w:eastAsia="仿宋" w:hAnsi="仿宋" w:hint="eastAsia"/>
                <w:b/>
                <w:bCs/>
                <w:sz w:val="28"/>
                <w:szCs w:val="28"/>
              </w:rPr>
              <w:t>万元</w:t>
            </w:r>
            <w:r>
              <w:rPr>
                <w:rFonts w:ascii="仿宋" w:eastAsia="仿宋" w:hAnsi="仿宋"/>
                <w:b/>
                <w:bCs/>
                <w:sz w:val="28"/>
                <w:szCs w:val="28"/>
              </w:rPr>
              <w:t>)</w:t>
            </w:r>
          </w:p>
        </w:tc>
        <w:tc>
          <w:tcPr>
            <w:tcW w:w="2205" w:type="dxa"/>
            <w:tcBorders>
              <w:top w:val="single" w:sz="4" w:space="0" w:color="auto"/>
              <w:left w:val="single" w:sz="6" w:space="0" w:color="auto"/>
              <w:bottom w:val="single" w:sz="4" w:space="0" w:color="auto"/>
              <w:right w:val="single" w:sz="4" w:space="0" w:color="auto"/>
            </w:tcBorders>
            <w:vAlign w:val="center"/>
          </w:tcPr>
          <w:p w14:paraId="52CA667D" w14:textId="77777777" w:rsidR="00885B6C" w:rsidRDefault="002D3FF1">
            <w:pPr>
              <w:autoSpaceDE w:val="0"/>
              <w:autoSpaceDN w:val="0"/>
              <w:spacing w:line="500" w:lineRule="exact"/>
              <w:ind w:right="-5"/>
              <w:jc w:val="center"/>
              <w:textAlignment w:val="bottom"/>
              <w:rPr>
                <w:rFonts w:ascii="仿宋" w:eastAsia="仿宋" w:hAnsi="仿宋" w:hint="eastAsia"/>
                <w:b/>
                <w:bCs/>
                <w:sz w:val="28"/>
                <w:szCs w:val="28"/>
              </w:rPr>
            </w:pPr>
            <w:r>
              <w:rPr>
                <w:rFonts w:ascii="仿宋" w:eastAsia="仿宋" w:hAnsi="仿宋" w:hint="eastAsia"/>
                <w:b/>
                <w:bCs/>
                <w:sz w:val="28"/>
                <w:szCs w:val="28"/>
              </w:rPr>
              <w:t>备注</w:t>
            </w:r>
          </w:p>
          <w:p w14:paraId="39CAB7DB" w14:textId="77777777" w:rsidR="00885B6C" w:rsidRDefault="002D3FF1">
            <w:pPr>
              <w:autoSpaceDE w:val="0"/>
              <w:autoSpaceDN w:val="0"/>
              <w:spacing w:line="500" w:lineRule="exact"/>
              <w:ind w:right="-5"/>
              <w:jc w:val="center"/>
              <w:textAlignment w:val="bottom"/>
              <w:rPr>
                <w:rFonts w:ascii="仿宋" w:eastAsia="仿宋" w:hAnsi="仿宋" w:hint="eastAsia"/>
                <w:b/>
                <w:bCs/>
                <w:sz w:val="28"/>
                <w:szCs w:val="28"/>
              </w:rPr>
            </w:pPr>
            <w:r>
              <w:rPr>
                <w:rFonts w:ascii="仿宋" w:eastAsia="仿宋" w:hAnsi="仿宋" w:hint="eastAsia"/>
                <w:b/>
                <w:bCs/>
                <w:sz w:val="28"/>
                <w:szCs w:val="28"/>
              </w:rPr>
              <w:t>(如</w:t>
            </w:r>
            <w:proofErr w:type="gramStart"/>
            <w:r>
              <w:rPr>
                <w:rFonts w:ascii="仿宋" w:eastAsia="仿宋" w:hAnsi="仿宋" w:hint="eastAsia"/>
                <w:b/>
                <w:bCs/>
                <w:sz w:val="28"/>
                <w:szCs w:val="28"/>
              </w:rPr>
              <w:t>外购请</w:t>
            </w:r>
            <w:proofErr w:type="gramEnd"/>
            <w:r>
              <w:rPr>
                <w:rFonts w:ascii="仿宋" w:eastAsia="仿宋" w:hAnsi="仿宋" w:hint="eastAsia"/>
                <w:b/>
                <w:bCs/>
                <w:sz w:val="28"/>
                <w:szCs w:val="28"/>
              </w:rPr>
              <w:t>注明产地、制造商)</w:t>
            </w:r>
          </w:p>
        </w:tc>
      </w:tr>
      <w:tr w:rsidR="00885B6C" w14:paraId="5B8AB3F7"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2D8BA0E" w14:textId="77777777" w:rsidR="00885B6C" w:rsidRDefault="00885B6C">
            <w:pPr>
              <w:autoSpaceDE w:val="0"/>
              <w:autoSpaceDN w:val="0"/>
              <w:spacing w:line="500" w:lineRule="exact"/>
              <w:ind w:right="-5"/>
              <w:textAlignment w:val="bottom"/>
              <w:rPr>
                <w:rFonts w:hAnsi="宋体" w:hint="eastAsia"/>
                <w:sz w:val="28"/>
                <w:szCs w:val="28"/>
              </w:rPr>
            </w:pPr>
          </w:p>
        </w:tc>
        <w:tc>
          <w:tcPr>
            <w:tcW w:w="2221" w:type="dxa"/>
            <w:tcBorders>
              <w:top w:val="single" w:sz="4" w:space="0" w:color="auto"/>
              <w:left w:val="single" w:sz="6" w:space="0" w:color="auto"/>
              <w:bottom w:val="single" w:sz="4" w:space="0" w:color="auto"/>
              <w:right w:val="single" w:sz="6" w:space="0" w:color="auto"/>
            </w:tcBorders>
          </w:tcPr>
          <w:p w14:paraId="5F66939C" w14:textId="77777777" w:rsidR="00885B6C" w:rsidRDefault="00885B6C">
            <w:pPr>
              <w:tabs>
                <w:tab w:val="left" w:pos="972"/>
              </w:tabs>
              <w:autoSpaceDE w:val="0"/>
              <w:autoSpaceDN w:val="0"/>
              <w:spacing w:line="500" w:lineRule="exact"/>
              <w:ind w:right="-5"/>
              <w:textAlignment w:val="bottom"/>
              <w:rPr>
                <w:rFonts w:hAnsi="宋体" w:hint="eastAsia"/>
                <w:sz w:val="28"/>
                <w:szCs w:val="28"/>
              </w:rPr>
            </w:pPr>
          </w:p>
        </w:tc>
        <w:tc>
          <w:tcPr>
            <w:tcW w:w="1304" w:type="dxa"/>
            <w:tcBorders>
              <w:top w:val="single" w:sz="4" w:space="0" w:color="auto"/>
              <w:left w:val="single" w:sz="6" w:space="0" w:color="auto"/>
              <w:bottom w:val="single" w:sz="4" w:space="0" w:color="auto"/>
              <w:right w:val="single" w:sz="6" w:space="0" w:color="auto"/>
            </w:tcBorders>
          </w:tcPr>
          <w:p w14:paraId="7D39B06B"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2931F687"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7CCB640B"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2205" w:type="dxa"/>
            <w:tcBorders>
              <w:top w:val="single" w:sz="4" w:space="0" w:color="auto"/>
              <w:left w:val="single" w:sz="6" w:space="0" w:color="auto"/>
              <w:bottom w:val="single" w:sz="4" w:space="0" w:color="auto"/>
              <w:right w:val="single" w:sz="4" w:space="0" w:color="auto"/>
            </w:tcBorders>
          </w:tcPr>
          <w:p w14:paraId="21C9F362" w14:textId="77777777" w:rsidR="00885B6C" w:rsidRDefault="00885B6C">
            <w:pPr>
              <w:autoSpaceDE w:val="0"/>
              <w:autoSpaceDN w:val="0"/>
              <w:spacing w:line="500" w:lineRule="exact"/>
              <w:ind w:right="-5"/>
              <w:textAlignment w:val="bottom"/>
              <w:rPr>
                <w:rFonts w:hAnsi="宋体" w:hint="eastAsia"/>
                <w:sz w:val="28"/>
                <w:szCs w:val="28"/>
              </w:rPr>
            </w:pPr>
          </w:p>
        </w:tc>
      </w:tr>
      <w:tr w:rsidR="00885B6C" w14:paraId="1F824E4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32701DD" w14:textId="77777777" w:rsidR="00885B6C" w:rsidRDefault="00885B6C">
            <w:pPr>
              <w:autoSpaceDE w:val="0"/>
              <w:autoSpaceDN w:val="0"/>
              <w:spacing w:line="500" w:lineRule="exact"/>
              <w:ind w:right="-5"/>
              <w:textAlignment w:val="bottom"/>
              <w:rPr>
                <w:rFonts w:hAnsi="宋体" w:hint="eastAsia"/>
                <w:sz w:val="28"/>
                <w:szCs w:val="28"/>
              </w:rPr>
            </w:pPr>
          </w:p>
        </w:tc>
        <w:tc>
          <w:tcPr>
            <w:tcW w:w="2221" w:type="dxa"/>
            <w:tcBorders>
              <w:top w:val="single" w:sz="4" w:space="0" w:color="auto"/>
              <w:left w:val="single" w:sz="6" w:space="0" w:color="auto"/>
              <w:bottom w:val="single" w:sz="4" w:space="0" w:color="auto"/>
              <w:right w:val="single" w:sz="6" w:space="0" w:color="auto"/>
            </w:tcBorders>
          </w:tcPr>
          <w:p w14:paraId="3A7F7425" w14:textId="77777777" w:rsidR="00885B6C" w:rsidRDefault="00885B6C">
            <w:pPr>
              <w:tabs>
                <w:tab w:val="left" w:pos="972"/>
              </w:tabs>
              <w:autoSpaceDE w:val="0"/>
              <w:autoSpaceDN w:val="0"/>
              <w:spacing w:line="500" w:lineRule="exact"/>
              <w:ind w:right="-5"/>
              <w:textAlignment w:val="bottom"/>
              <w:rPr>
                <w:rFonts w:hAnsi="宋体" w:hint="eastAsia"/>
                <w:sz w:val="28"/>
                <w:szCs w:val="28"/>
              </w:rPr>
            </w:pPr>
          </w:p>
        </w:tc>
        <w:tc>
          <w:tcPr>
            <w:tcW w:w="1304" w:type="dxa"/>
            <w:tcBorders>
              <w:top w:val="single" w:sz="4" w:space="0" w:color="auto"/>
              <w:left w:val="single" w:sz="6" w:space="0" w:color="auto"/>
              <w:bottom w:val="single" w:sz="4" w:space="0" w:color="auto"/>
              <w:right w:val="single" w:sz="6" w:space="0" w:color="auto"/>
            </w:tcBorders>
          </w:tcPr>
          <w:p w14:paraId="469788D5"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3E69219B"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623B030F"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2205" w:type="dxa"/>
            <w:tcBorders>
              <w:top w:val="single" w:sz="4" w:space="0" w:color="auto"/>
              <w:left w:val="single" w:sz="6" w:space="0" w:color="auto"/>
              <w:bottom w:val="single" w:sz="4" w:space="0" w:color="auto"/>
              <w:right w:val="single" w:sz="4" w:space="0" w:color="auto"/>
            </w:tcBorders>
          </w:tcPr>
          <w:p w14:paraId="0CF148CB" w14:textId="77777777" w:rsidR="00885B6C" w:rsidRDefault="00885B6C">
            <w:pPr>
              <w:autoSpaceDE w:val="0"/>
              <w:autoSpaceDN w:val="0"/>
              <w:spacing w:line="500" w:lineRule="exact"/>
              <w:ind w:right="-5"/>
              <w:textAlignment w:val="bottom"/>
              <w:rPr>
                <w:rFonts w:hAnsi="宋体" w:hint="eastAsia"/>
                <w:sz w:val="28"/>
                <w:szCs w:val="28"/>
              </w:rPr>
            </w:pPr>
          </w:p>
        </w:tc>
      </w:tr>
      <w:tr w:rsidR="00885B6C" w14:paraId="56EB62F4"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5015B38" w14:textId="77777777" w:rsidR="00885B6C" w:rsidRDefault="00885B6C">
            <w:pPr>
              <w:autoSpaceDE w:val="0"/>
              <w:autoSpaceDN w:val="0"/>
              <w:spacing w:line="500" w:lineRule="exact"/>
              <w:ind w:right="-5"/>
              <w:textAlignment w:val="bottom"/>
              <w:rPr>
                <w:rFonts w:hAnsi="宋体" w:hint="eastAsia"/>
                <w:sz w:val="28"/>
                <w:szCs w:val="28"/>
              </w:rPr>
            </w:pPr>
          </w:p>
        </w:tc>
        <w:tc>
          <w:tcPr>
            <w:tcW w:w="2221" w:type="dxa"/>
            <w:tcBorders>
              <w:top w:val="single" w:sz="4" w:space="0" w:color="auto"/>
              <w:left w:val="single" w:sz="6" w:space="0" w:color="auto"/>
              <w:bottom w:val="single" w:sz="4" w:space="0" w:color="auto"/>
              <w:right w:val="single" w:sz="6" w:space="0" w:color="auto"/>
            </w:tcBorders>
          </w:tcPr>
          <w:p w14:paraId="00156F5B" w14:textId="77777777" w:rsidR="00885B6C" w:rsidRDefault="00885B6C">
            <w:pPr>
              <w:tabs>
                <w:tab w:val="left" w:pos="972"/>
              </w:tabs>
              <w:autoSpaceDE w:val="0"/>
              <w:autoSpaceDN w:val="0"/>
              <w:spacing w:line="500" w:lineRule="exact"/>
              <w:ind w:right="-5"/>
              <w:textAlignment w:val="bottom"/>
              <w:rPr>
                <w:rFonts w:hAnsi="宋体" w:hint="eastAsia"/>
                <w:sz w:val="28"/>
                <w:szCs w:val="28"/>
              </w:rPr>
            </w:pPr>
          </w:p>
        </w:tc>
        <w:tc>
          <w:tcPr>
            <w:tcW w:w="1304" w:type="dxa"/>
            <w:tcBorders>
              <w:top w:val="single" w:sz="4" w:space="0" w:color="auto"/>
              <w:left w:val="single" w:sz="6" w:space="0" w:color="auto"/>
              <w:bottom w:val="single" w:sz="4" w:space="0" w:color="auto"/>
              <w:right w:val="single" w:sz="6" w:space="0" w:color="auto"/>
            </w:tcBorders>
          </w:tcPr>
          <w:p w14:paraId="515D9AC6"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0F0777EC"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2C905F9E"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2205" w:type="dxa"/>
            <w:tcBorders>
              <w:top w:val="single" w:sz="4" w:space="0" w:color="auto"/>
              <w:left w:val="single" w:sz="6" w:space="0" w:color="auto"/>
              <w:bottom w:val="single" w:sz="4" w:space="0" w:color="auto"/>
              <w:right w:val="single" w:sz="4" w:space="0" w:color="auto"/>
            </w:tcBorders>
          </w:tcPr>
          <w:p w14:paraId="39B103CB" w14:textId="77777777" w:rsidR="00885B6C" w:rsidRDefault="00885B6C">
            <w:pPr>
              <w:autoSpaceDE w:val="0"/>
              <w:autoSpaceDN w:val="0"/>
              <w:spacing w:line="500" w:lineRule="exact"/>
              <w:ind w:right="-5"/>
              <w:textAlignment w:val="bottom"/>
              <w:rPr>
                <w:rFonts w:hAnsi="宋体" w:hint="eastAsia"/>
                <w:sz w:val="28"/>
                <w:szCs w:val="28"/>
              </w:rPr>
            </w:pPr>
          </w:p>
        </w:tc>
      </w:tr>
      <w:tr w:rsidR="00885B6C" w14:paraId="5D51CA60"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F400D2C" w14:textId="77777777" w:rsidR="00885B6C" w:rsidRDefault="00885B6C">
            <w:pPr>
              <w:autoSpaceDE w:val="0"/>
              <w:autoSpaceDN w:val="0"/>
              <w:spacing w:line="500" w:lineRule="exact"/>
              <w:ind w:right="-5"/>
              <w:textAlignment w:val="bottom"/>
              <w:rPr>
                <w:rFonts w:hAnsi="宋体" w:hint="eastAsia"/>
                <w:sz w:val="28"/>
                <w:szCs w:val="28"/>
              </w:rPr>
            </w:pPr>
          </w:p>
        </w:tc>
        <w:tc>
          <w:tcPr>
            <w:tcW w:w="2221" w:type="dxa"/>
            <w:tcBorders>
              <w:top w:val="single" w:sz="4" w:space="0" w:color="auto"/>
              <w:left w:val="single" w:sz="6" w:space="0" w:color="auto"/>
              <w:bottom w:val="single" w:sz="4" w:space="0" w:color="auto"/>
              <w:right w:val="single" w:sz="6" w:space="0" w:color="auto"/>
            </w:tcBorders>
          </w:tcPr>
          <w:p w14:paraId="7746255A" w14:textId="77777777" w:rsidR="00885B6C" w:rsidRDefault="00885B6C">
            <w:pPr>
              <w:tabs>
                <w:tab w:val="left" w:pos="972"/>
              </w:tabs>
              <w:autoSpaceDE w:val="0"/>
              <w:autoSpaceDN w:val="0"/>
              <w:spacing w:line="500" w:lineRule="exact"/>
              <w:ind w:right="-5"/>
              <w:textAlignment w:val="bottom"/>
              <w:rPr>
                <w:rFonts w:hAnsi="宋体" w:hint="eastAsia"/>
                <w:sz w:val="28"/>
                <w:szCs w:val="28"/>
              </w:rPr>
            </w:pPr>
          </w:p>
        </w:tc>
        <w:tc>
          <w:tcPr>
            <w:tcW w:w="1304" w:type="dxa"/>
            <w:tcBorders>
              <w:top w:val="single" w:sz="4" w:space="0" w:color="auto"/>
              <w:left w:val="single" w:sz="6" w:space="0" w:color="auto"/>
              <w:bottom w:val="single" w:sz="4" w:space="0" w:color="auto"/>
              <w:right w:val="single" w:sz="6" w:space="0" w:color="auto"/>
            </w:tcBorders>
          </w:tcPr>
          <w:p w14:paraId="5913DBC4"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69E2C199"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3B29EACA"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2205" w:type="dxa"/>
            <w:tcBorders>
              <w:top w:val="single" w:sz="4" w:space="0" w:color="auto"/>
              <w:left w:val="single" w:sz="6" w:space="0" w:color="auto"/>
              <w:bottom w:val="single" w:sz="4" w:space="0" w:color="auto"/>
              <w:right w:val="single" w:sz="4" w:space="0" w:color="auto"/>
            </w:tcBorders>
          </w:tcPr>
          <w:p w14:paraId="522129EA" w14:textId="77777777" w:rsidR="00885B6C" w:rsidRDefault="00885B6C">
            <w:pPr>
              <w:autoSpaceDE w:val="0"/>
              <w:autoSpaceDN w:val="0"/>
              <w:spacing w:line="500" w:lineRule="exact"/>
              <w:ind w:right="-5"/>
              <w:textAlignment w:val="bottom"/>
              <w:rPr>
                <w:rFonts w:hAnsi="宋体" w:hint="eastAsia"/>
                <w:sz w:val="28"/>
                <w:szCs w:val="28"/>
              </w:rPr>
            </w:pPr>
          </w:p>
        </w:tc>
      </w:tr>
      <w:tr w:rsidR="00885B6C" w14:paraId="06D1E1D3"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5CDB2F2" w14:textId="77777777" w:rsidR="00885B6C" w:rsidRDefault="00885B6C">
            <w:pPr>
              <w:autoSpaceDE w:val="0"/>
              <w:autoSpaceDN w:val="0"/>
              <w:spacing w:line="500" w:lineRule="exact"/>
              <w:ind w:right="-5"/>
              <w:textAlignment w:val="bottom"/>
              <w:rPr>
                <w:rFonts w:hAnsi="宋体" w:hint="eastAsia"/>
                <w:sz w:val="28"/>
                <w:szCs w:val="28"/>
              </w:rPr>
            </w:pPr>
          </w:p>
        </w:tc>
        <w:tc>
          <w:tcPr>
            <w:tcW w:w="2221" w:type="dxa"/>
            <w:tcBorders>
              <w:top w:val="single" w:sz="4" w:space="0" w:color="auto"/>
              <w:left w:val="single" w:sz="6" w:space="0" w:color="auto"/>
              <w:bottom w:val="single" w:sz="4" w:space="0" w:color="auto"/>
              <w:right w:val="single" w:sz="6" w:space="0" w:color="auto"/>
            </w:tcBorders>
          </w:tcPr>
          <w:p w14:paraId="5F56C13C" w14:textId="77777777" w:rsidR="00885B6C" w:rsidRDefault="00885B6C">
            <w:pPr>
              <w:tabs>
                <w:tab w:val="left" w:pos="972"/>
              </w:tabs>
              <w:autoSpaceDE w:val="0"/>
              <w:autoSpaceDN w:val="0"/>
              <w:spacing w:line="500" w:lineRule="exact"/>
              <w:ind w:right="-5"/>
              <w:textAlignment w:val="bottom"/>
              <w:rPr>
                <w:rFonts w:hAnsi="宋体" w:hint="eastAsia"/>
                <w:sz w:val="28"/>
                <w:szCs w:val="28"/>
              </w:rPr>
            </w:pPr>
          </w:p>
        </w:tc>
        <w:tc>
          <w:tcPr>
            <w:tcW w:w="1304" w:type="dxa"/>
            <w:tcBorders>
              <w:top w:val="single" w:sz="4" w:space="0" w:color="auto"/>
              <w:left w:val="single" w:sz="6" w:space="0" w:color="auto"/>
              <w:bottom w:val="single" w:sz="4" w:space="0" w:color="auto"/>
              <w:right w:val="single" w:sz="6" w:space="0" w:color="auto"/>
            </w:tcBorders>
          </w:tcPr>
          <w:p w14:paraId="1E3FF40A"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1681E3ED"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1011A8BB"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2205" w:type="dxa"/>
            <w:tcBorders>
              <w:top w:val="single" w:sz="4" w:space="0" w:color="auto"/>
              <w:left w:val="single" w:sz="6" w:space="0" w:color="auto"/>
              <w:bottom w:val="single" w:sz="4" w:space="0" w:color="auto"/>
              <w:right w:val="single" w:sz="4" w:space="0" w:color="auto"/>
            </w:tcBorders>
          </w:tcPr>
          <w:p w14:paraId="1082D92A" w14:textId="77777777" w:rsidR="00885B6C" w:rsidRDefault="00885B6C">
            <w:pPr>
              <w:autoSpaceDE w:val="0"/>
              <w:autoSpaceDN w:val="0"/>
              <w:spacing w:line="500" w:lineRule="exact"/>
              <w:ind w:right="-5"/>
              <w:textAlignment w:val="bottom"/>
              <w:rPr>
                <w:rFonts w:hAnsi="宋体" w:hint="eastAsia"/>
                <w:sz w:val="28"/>
                <w:szCs w:val="28"/>
              </w:rPr>
            </w:pPr>
          </w:p>
        </w:tc>
      </w:tr>
      <w:tr w:rsidR="00885B6C" w14:paraId="43064D1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CD10CA8" w14:textId="77777777" w:rsidR="00885B6C" w:rsidRDefault="00885B6C">
            <w:pPr>
              <w:autoSpaceDE w:val="0"/>
              <w:autoSpaceDN w:val="0"/>
              <w:spacing w:line="500" w:lineRule="exact"/>
              <w:ind w:right="-5"/>
              <w:textAlignment w:val="bottom"/>
              <w:rPr>
                <w:rFonts w:hAnsi="宋体" w:hint="eastAsia"/>
                <w:sz w:val="28"/>
                <w:szCs w:val="28"/>
              </w:rPr>
            </w:pPr>
          </w:p>
        </w:tc>
        <w:tc>
          <w:tcPr>
            <w:tcW w:w="2221" w:type="dxa"/>
            <w:tcBorders>
              <w:top w:val="single" w:sz="4" w:space="0" w:color="auto"/>
              <w:left w:val="single" w:sz="6" w:space="0" w:color="auto"/>
              <w:bottom w:val="single" w:sz="4" w:space="0" w:color="auto"/>
              <w:right w:val="single" w:sz="6" w:space="0" w:color="auto"/>
            </w:tcBorders>
          </w:tcPr>
          <w:p w14:paraId="3ADF5AEE" w14:textId="77777777" w:rsidR="00885B6C" w:rsidRDefault="00885B6C">
            <w:pPr>
              <w:tabs>
                <w:tab w:val="left" w:pos="972"/>
              </w:tabs>
              <w:autoSpaceDE w:val="0"/>
              <w:autoSpaceDN w:val="0"/>
              <w:spacing w:line="500" w:lineRule="exact"/>
              <w:ind w:right="-5"/>
              <w:textAlignment w:val="bottom"/>
              <w:rPr>
                <w:rFonts w:hAnsi="宋体" w:hint="eastAsia"/>
                <w:sz w:val="28"/>
                <w:szCs w:val="28"/>
              </w:rPr>
            </w:pPr>
          </w:p>
        </w:tc>
        <w:tc>
          <w:tcPr>
            <w:tcW w:w="1304" w:type="dxa"/>
            <w:tcBorders>
              <w:top w:val="single" w:sz="4" w:space="0" w:color="auto"/>
              <w:left w:val="single" w:sz="6" w:space="0" w:color="auto"/>
              <w:bottom w:val="single" w:sz="4" w:space="0" w:color="auto"/>
              <w:right w:val="single" w:sz="6" w:space="0" w:color="auto"/>
            </w:tcBorders>
          </w:tcPr>
          <w:p w14:paraId="25B02465"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7170F88D"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15FC2C77"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2205" w:type="dxa"/>
            <w:tcBorders>
              <w:top w:val="single" w:sz="4" w:space="0" w:color="auto"/>
              <w:left w:val="single" w:sz="6" w:space="0" w:color="auto"/>
              <w:bottom w:val="single" w:sz="4" w:space="0" w:color="auto"/>
              <w:right w:val="single" w:sz="4" w:space="0" w:color="auto"/>
            </w:tcBorders>
          </w:tcPr>
          <w:p w14:paraId="064292CC" w14:textId="77777777" w:rsidR="00885B6C" w:rsidRDefault="00885B6C">
            <w:pPr>
              <w:autoSpaceDE w:val="0"/>
              <w:autoSpaceDN w:val="0"/>
              <w:spacing w:line="500" w:lineRule="exact"/>
              <w:ind w:right="-5"/>
              <w:textAlignment w:val="bottom"/>
              <w:rPr>
                <w:rFonts w:hAnsi="宋体" w:hint="eastAsia"/>
                <w:sz w:val="28"/>
                <w:szCs w:val="28"/>
              </w:rPr>
            </w:pPr>
          </w:p>
        </w:tc>
      </w:tr>
      <w:tr w:rsidR="00885B6C" w14:paraId="6FFEB43F"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3C9236E" w14:textId="77777777" w:rsidR="00885B6C" w:rsidRDefault="00885B6C">
            <w:pPr>
              <w:autoSpaceDE w:val="0"/>
              <w:autoSpaceDN w:val="0"/>
              <w:spacing w:line="500" w:lineRule="exact"/>
              <w:ind w:right="-5"/>
              <w:textAlignment w:val="bottom"/>
              <w:rPr>
                <w:rFonts w:hAnsi="宋体" w:hint="eastAsia"/>
                <w:sz w:val="28"/>
                <w:szCs w:val="28"/>
              </w:rPr>
            </w:pPr>
          </w:p>
        </w:tc>
        <w:tc>
          <w:tcPr>
            <w:tcW w:w="2221" w:type="dxa"/>
            <w:tcBorders>
              <w:top w:val="single" w:sz="4" w:space="0" w:color="auto"/>
              <w:left w:val="single" w:sz="6" w:space="0" w:color="auto"/>
              <w:bottom w:val="single" w:sz="4" w:space="0" w:color="auto"/>
              <w:right w:val="single" w:sz="6" w:space="0" w:color="auto"/>
            </w:tcBorders>
          </w:tcPr>
          <w:p w14:paraId="36612142" w14:textId="77777777" w:rsidR="00885B6C" w:rsidRDefault="00885B6C">
            <w:pPr>
              <w:tabs>
                <w:tab w:val="left" w:pos="972"/>
              </w:tabs>
              <w:autoSpaceDE w:val="0"/>
              <w:autoSpaceDN w:val="0"/>
              <w:spacing w:line="500" w:lineRule="exact"/>
              <w:ind w:right="-5"/>
              <w:textAlignment w:val="bottom"/>
              <w:rPr>
                <w:rFonts w:hAnsi="宋体" w:hint="eastAsia"/>
                <w:sz w:val="28"/>
                <w:szCs w:val="28"/>
              </w:rPr>
            </w:pPr>
          </w:p>
        </w:tc>
        <w:tc>
          <w:tcPr>
            <w:tcW w:w="1304" w:type="dxa"/>
            <w:tcBorders>
              <w:top w:val="single" w:sz="4" w:space="0" w:color="auto"/>
              <w:left w:val="single" w:sz="6" w:space="0" w:color="auto"/>
              <w:bottom w:val="single" w:sz="4" w:space="0" w:color="auto"/>
              <w:right w:val="single" w:sz="6" w:space="0" w:color="auto"/>
            </w:tcBorders>
          </w:tcPr>
          <w:p w14:paraId="4745A2D7"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5584DEFB"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656B2AF5"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2205" w:type="dxa"/>
            <w:tcBorders>
              <w:top w:val="single" w:sz="4" w:space="0" w:color="auto"/>
              <w:left w:val="single" w:sz="6" w:space="0" w:color="auto"/>
              <w:bottom w:val="single" w:sz="4" w:space="0" w:color="auto"/>
              <w:right w:val="single" w:sz="4" w:space="0" w:color="auto"/>
            </w:tcBorders>
          </w:tcPr>
          <w:p w14:paraId="5B5BE8CC" w14:textId="77777777" w:rsidR="00885B6C" w:rsidRDefault="00885B6C">
            <w:pPr>
              <w:autoSpaceDE w:val="0"/>
              <w:autoSpaceDN w:val="0"/>
              <w:spacing w:line="500" w:lineRule="exact"/>
              <w:ind w:right="-5"/>
              <w:textAlignment w:val="bottom"/>
              <w:rPr>
                <w:rFonts w:hAnsi="宋体" w:hint="eastAsia"/>
                <w:sz w:val="28"/>
                <w:szCs w:val="28"/>
              </w:rPr>
            </w:pPr>
          </w:p>
        </w:tc>
      </w:tr>
      <w:tr w:rsidR="00885B6C" w14:paraId="44E826D8"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1955C26F" w14:textId="77777777" w:rsidR="00885B6C" w:rsidRDefault="00885B6C">
            <w:pPr>
              <w:autoSpaceDE w:val="0"/>
              <w:autoSpaceDN w:val="0"/>
              <w:spacing w:line="500" w:lineRule="exact"/>
              <w:ind w:right="-5"/>
              <w:textAlignment w:val="bottom"/>
              <w:rPr>
                <w:rFonts w:hAnsi="宋体" w:hint="eastAsia"/>
                <w:sz w:val="28"/>
                <w:szCs w:val="28"/>
              </w:rPr>
            </w:pPr>
          </w:p>
        </w:tc>
        <w:tc>
          <w:tcPr>
            <w:tcW w:w="2221" w:type="dxa"/>
            <w:tcBorders>
              <w:top w:val="single" w:sz="4" w:space="0" w:color="auto"/>
              <w:left w:val="single" w:sz="6" w:space="0" w:color="auto"/>
              <w:bottom w:val="single" w:sz="4" w:space="0" w:color="auto"/>
              <w:right w:val="single" w:sz="6" w:space="0" w:color="auto"/>
            </w:tcBorders>
          </w:tcPr>
          <w:p w14:paraId="0A10E562" w14:textId="77777777" w:rsidR="00885B6C" w:rsidRDefault="00885B6C">
            <w:pPr>
              <w:tabs>
                <w:tab w:val="left" w:pos="972"/>
              </w:tabs>
              <w:autoSpaceDE w:val="0"/>
              <w:autoSpaceDN w:val="0"/>
              <w:spacing w:line="500" w:lineRule="exact"/>
              <w:ind w:right="-5"/>
              <w:textAlignment w:val="bottom"/>
              <w:rPr>
                <w:rFonts w:hAnsi="宋体" w:hint="eastAsia"/>
                <w:sz w:val="28"/>
                <w:szCs w:val="28"/>
              </w:rPr>
            </w:pPr>
          </w:p>
        </w:tc>
        <w:tc>
          <w:tcPr>
            <w:tcW w:w="1304" w:type="dxa"/>
            <w:tcBorders>
              <w:top w:val="single" w:sz="4" w:space="0" w:color="auto"/>
              <w:left w:val="single" w:sz="6" w:space="0" w:color="auto"/>
              <w:bottom w:val="single" w:sz="4" w:space="0" w:color="auto"/>
              <w:right w:val="single" w:sz="6" w:space="0" w:color="auto"/>
            </w:tcBorders>
          </w:tcPr>
          <w:p w14:paraId="453C97E6"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409C2E58"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1155" w:type="dxa"/>
            <w:tcBorders>
              <w:top w:val="single" w:sz="4" w:space="0" w:color="auto"/>
              <w:left w:val="single" w:sz="6" w:space="0" w:color="auto"/>
              <w:bottom w:val="single" w:sz="4" w:space="0" w:color="auto"/>
              <w:right w:val="single" w:sz="6" w:space="0" w:color="auto"/>
            </w:tcBorders>
          </w:tcPr>
          <w:p w14:paraId="42AAAD00" w14:textId="77777777" w:rsidR="00885B6C" w:rsidRDefault="00885B6C">
            <w:pPr>
              <w:autoSpaceDE w:val="0"/>
              <w:autoSpaceDN w:val="0"/>
              <w:spacing w:line="500" w:lineRule="exact"/>
              <w:ind w:right="-5"/>
              <w:jc w:val="center"/>
              <w:textAlignment w:val="bottom"/>
              <w:rPr>
                <w:rFonts w:hAnsi="宋体" w:hint="eastAsia"/>
                <w:sz w:val="28"/>
                <w:szCs w:val="28"/>
              </w:rPr>
            </w:pPr>
          </w:p>
        </w:tc>
        <w:tc>
          <w:tcPr>
            <w:tcW w:w="2205" w:type="dxa"/>
            <w:tcBorders>
              <w:top w:val="single" w:sz="4" w:space="0" w:color="auto"/>
              <w:left w:val="single" w:sz="6" w:space="0" w:color="auto"/>
              <w:bottom w:val="single" w:sz="4" w:space="0" w:color="auto"/>
              <w:right w:val="single" w:sz="4" w:space="0" w:color="auto"/>
            </w:tcBorders>
          </w:tcPr>
          <w:p w14:paraId="28BBBA55" w14:textId="77777777" w:rsidR="00885B6C" w:rsidRDefault="00885B6C">
            <w:pPr>
              <w:autoSpaceDE w:val="0"/>
              <w:autoSpaceDN w:val="0"/>
              <w:spacing w:line="500" w:lineRule="exact"/>
              <w:ind w:right="-5"/>
              <w:textAlignment w:val="bottom"/>
              <w:rPr>
                <w:rFonts w:hAnsi="宋体" w:hint="eastAsia"/>
                <w:sz w:val="28"/>
                <w:szCs w:val="28"/>
              </w:rPr>
            </w:pPr>
          </w:p>
        </w:tc>
      </w:tr>
    </w:tbl>
    <w:p w14:paraId="19270FC0" w14:textId="77777777" w:rsidR="00885B6C" w:rsidRDefault="002D3FF1">
      <w:pPr>
        <w:spacing w:line="500" w:lineRule="exact"/>
        <w:jc w:val="center"/>
      </w:pPr>
      <w:r>
        <w:rPr>
          <w:rFonts w:hAnsi="宋体"/>
          <w:sz w:val="28"/>
          <w:szCs w:val="28"/>
        </w:rPr>
        <w:tab/>
      </w:r>
    </w:p>
    <w:p w14:paraId="0A940614" w14:textId="77777777" w:rsidR="00885B6C" w:rsidRDefault="002D3FF1">
      <w:pPr>
        <w:spacing w:line="360" w:lineRule="auto"/>
        <w:ind w:firstLineChars="200" w:firstLine="480"/>
        <w:rPr>
          <w:rFonts w:ascii="仿宋" w:eastAsia="仿宋" w:hAnsi="仿宋" w:hint="eastAsia"/>
          <w:sz w:val="24"/>
        </w:rPr>
      </w:pPr>
      <w:r>
        <w:rPr>
          <w:rFonts w:ascii="仿宋" w:eastAsia="仿宋" w:hAnsi="仿宋" w:hint="eastAsia"/>
          <w:sz w:val="24"/>
        </w:rPr>
        <w:t>投标人名称：</w:t>
      </w:r>
      <w:r>
        <w:rPr>
          <w:rFonts w:ascii="仿宋" w:eastAsia="仿宋" w:hAnsi="仿宋"/>
          <w:sz w:val="24"/>
          <w:u w:val="single"/>
        </w:rPr>
        <w:t xml:space="preserve">     </w:t>
      </w:r>
      <w:r>
        <w:rPr>
          <w:rFonts w:ascii="仿宋" w:eastAsia="仿宋" w:hAnsi="仿宋" w:hint="eastAsia"/>
          <w:sz w:val="24"/>
          <w:u w:val="single"/>
        </w:rPr>
        <w:t xml:space="preserve">            </w:t>
      </w:r>
      <w:r>
        <w:rPr>
          <w:rFonts w:ascii="仿宋" w:eastAsia="仿宋" w:hAnsi="仿宋" w:hint="eastAsia"/>
          <w:sz w:val="24"/>
        </w:rPr>
        <w:t>（加盖CA电子公章）</w:t>
      </w:r>
      <w:r>
        <w:rPr>
          <w:rFonts w:ascii="仿宋" w:eastAsia="仿宋" w:hAnsi="仿宋"/>
          <w:sz w:val="24"/>
        </w:rPr>
        <w:t xml:space="preserve"> </w:t>
      </w:r>
    </w:p>
    <w:p w14:paraId="6BB9F21F" w14:textId="77777777" w:rsidR="00885B6C" w:rsidRDefault="002D3FF1">
      <w:pPr>
        <w:spacing w:line="360" w:lineRule="auto"/>
        <w:ind w:firstLineChars="200" w:firstLine="480"/>
        <w:rPr>
          <w:rFonts w:ascii="仿宋" w:eastAsia="仿宋" w:hAnsi="仿宋" w:hint="eastAsia"/>
          <w:sz w:val="24"/>
        </w:rPr>
      </w:pPr>
      <w:r>
        <w:rPr>
          <w:rFonts w:ascii="仿宋" w:eastAsia="仿宋" w:hAnsi="仿宋" w:hint="eastAsia"/>
          <w:sz w:val="24"/>
        </w:rPr>
        <w:t>法定代表人或其授权代表签字：</w:t>
      </w:r>
      <w:r>
        <w:rPr>
          <w:rFonts w:ascii="仿宋" w:eastAsia="仿宋" w:hAnsi="仿宋"/>
          <w:sz w:val="24"/>
          <w:u w:val="single"/>
        </w:rPr>
        <w:t xml:space="preserve"> </w:t>
      </w:r>
    </w:p>
    <w:p w14:paraId="578A8CB1" w14:textId="77777777" w:rsidR="00885B6C" w:rsidRDefault="002D3FF1">
      <w:pPr>
        <w:spacing w:line="360" w:lineRule="auto"/>
        <w:ind w:firstLineChars="200" w:firstLine="480"/>
        <w:rPr>
          <w:rFonts w:ascii="仿宋" w:eastAsia="仿宋" w:hAnsi="仿宋" w:hint="eastAsia"/>
          <w:sz w:val="24"/>
        </w:rPr>
      </w:pPr>
      <w:r>
        <w:rPr>
          <w:rFonts w:ascii="仿宋" w:eastAsia="仿宋" w:hAnsi="仿宋" w:hint="eastAsia"/>
          <w:sz w:val="24"/>
        </w:rPr>
        <w:t>日期：2025年</w:t>
      </w:r>
      <w:r>
        <w:rPr>
          <w:rFonts w:ascii="仿宋" w:eastAsia="仿宋" w:hAnsi="仿宋" w:hint="eastAsia"/>
          <w:sz w:val="24"/>
          <w:u w:val="single"/>
        </w:rPr>
        <w:t xml:space="preserve">    </w:t>
      </w:r>
      <w:r>
        <w:rPr>
          <w:rFonts w:ascii="仿宋" w:eastAsia="仿宋" w:hAnsi="仿宋" w:hint="eastAsia"/>
          <w:sz w:val="24"/>
        </w:rPr>
        <w:t>月</w:t>
      </w:r>
      <w:r>
        <w:rPr>
          <w:rFonts w:ascii="仿宋" w:eastAsia="仿宋" w:hAnsi="仿宋" w:hint="eastAsia"/>
          <w:sz w:val="24"/>
          <w:u w:val="single"/>
        </w:rPr>
        <w:t xml:space="preserve">    </w:t>
      </w:r>
      <w:r>
        <w:rPr>
          <w:rFonts w:ascii="仿宋" w:eastAsia="仿宋" w:hAnsi="仿宋" w:hint="eastAsia"/>
          <w:sz w:val="24"/>
        </w:rPr>
        <w:t>日</w:t>
      </w:r>
      <w:r>
        <w:rPr>
          <w:rFonts w:ascii="仿宋" w:eastAsia="仿宋" w:hAnsi="仿宋"/>
          <w:sz w:val="24"/>
        </w:rPr>
        <w:br w:type="page"/>
      </w:r>
    </w:p>
    <w:p w14:paraId="79443ED6"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rPr>
          <w:rFonts w:ascii="仿宋" w:eastAsia="仿宋" w:hAnsi="仿宋" w:cs="仿宋" w:hint="eastAsia"/>
          <w:b/>
          <w:sz w:val="28"/>
        </w:rPr>
      </w:pPr>
      <w:r>
        <w:rPr>
          <w:rFonts w:ascii="仿宋" w:eastAsia="仿宋" w:hAnsi="仿宋" w:cs="仿宋"/>
          <w:b/>
          <w:sz w:val="28"/>
        </w:rPr>
        <w:lastRenderedPageBreak/>
        <w:t>附件3 技术要求响应及偏离表</w:t>
      </w:r>
    </w:p>
    <w:p w14:paraId="4A2B7E1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b/>
          <w:sz w:val="28"/>
        </w:rPr>
        <w:t>技术要求响应及偏离表</w:t>
      </w:r>
    </w:p>
    <w:tbl>
      <w:tblPr>
        <w:tblStyle w:val="af9"/>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45"/>
        <w:gridCol w:w="3063"/>
        <w:gridCol w:w="3191"/>
        <w:gridCol w:w="2128"/>
      </w:tblGrid>
      <w:tr w:rsidR="00885B6C" w14:paraId="40F2A846" w14:textId="77777777">
        <w:tc>
          <w:tcPr>
            <w:tcW w:w="5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1913D5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序号</w:t>
            </w:r>
          </w:p>
        </w:tc>
        <w:tc>
          <w:tcPr>
            <w:tcW w:w="30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BEB8F5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技术要求</w:t>
            </w:r>
          </w:p>
        </w:tc>
        <w:tc>
          <w:tcPr>
            <w:tcW w:w="319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6E7012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投标响应情况</w:t>
            </w:r>
          </w:p>
        </w:tc>
        <w:tc>
          <w:tcPr>
            <w:tcW w:w="212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72426D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响应或正/负偏离</w:t>
            </w:r>
          </w:p>
        </w:tc>
      </w:tr>
      <w:tr w:rsidR="00885B6C" w14:paraId="625AD08E"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82E58A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1</w:t>
            </w:r>
          </w:p>
        </w:tc>
        <w:tc>
          <w:tcPr>
            <w:tcW w:w="3063" w:type="dxa"/>
            <w:tcBorders>
              <w:top w:val="nil"/>
              <w:left w:val="nil"/>
              <w:bottom w:val="single" w:sz="8" w:space="0" w:color="000000"/>
              <w:right w:val="single" w:sz="8" w:space="0" w:color="000000"/>
            </w:tcBorders>
            <w:tcMar>
              <w:top w:w="0" w:type="dxa"/>
              <w:left w:w="108" w:type="dxa"/>
              <w:bottom w:w="0" w:type="dxa"/>
              <w:right w:w="108" w:type="dxa"/>
            </w:tcMar>
          </w:tcPr>
          <w:p w14:paraId="650CB71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3191" w:type="dxa"/>
            <w:tcBorders>
              <w:top w:val="nil"/>
              <w:left w:val="nil"/>
              <w:bottom w:val="single" w:sz="8" w:space="0" w:color="000000"/>
              <w:right w:val="single" w:sz="8" w:space="0" w:color="000000"/>
            </w:tcBorders>
            <w:tcMar>
              <w:top w:w="0" w:type="dxa"/>
              <w:left w:w="108" w:type="dxa"/>
              <w:bottom w:w="0" w:type="dxa"/>
              <w:right w:w="108" w:type="dxa"/>
            </w:tcMar>
          </w:tcPr>
          <w:p w14:paraId="33D9E4AC"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2128" w:type="dxa"/>
            <w:tcBorders>
              <w:top w:val="nil"/>
              <w:left w:val="nil"/>
              <w:bottom w:val="single" w:sz="8" w:space="0" w:color="000000"/>
              <w:right w:val="single" w:sz="8" w:space="0" w:color="000000"/>
            </w:tcBorders>
            <w:tcMar>
              <w:top w:w="0" w:type="dxa"/>
              <w:left w:w="108" w:type="dxa"/>
              <w:bottom w:w="0" w:type="dxa"/>
              <w:right w:w="108" w:type="dxa"/>
            </w:tcMar>
          </w:tcPr>
          <w:p w14:paraId="49266E1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r>
      <w:tr w:rsidR="00885B6C" w14:paraId="3A7C9309"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0FFD41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3063" w:type="dxa"/>
            <w:tcBorders>
              <w:top w:val="nil"/>
              <w:left w:val="nil"/>
              <w:bottom w:val="single" w:sz="8" w:space="0" w:color="000000"/>
              <w:right w:val="single" w:sz="8" w:space="0" w:color="000000"/>
            </w:tcBorders>
            <w:tcMar>
              <w:top w:w="0" w:type="dxa"/>
              <w:left w:w="108" w:type="dxa"/>
              <w:bottom w:w="0" w:type="dxa"/>
              <w:right w:w="108" w:type="dxa"/>
            </w:tcMar>
          </w:tcPr>
          <w:p w14:paraId="0179586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w:t>
            </w:r>
          </w:p>
        </w:tc>
        <w:tc>
          <w:tcPr>
            <w:tcW w:w="3191" w:type="dxa"/>
            <w:tcBorders>
              <w:top w:val="nil"/>
              <w:left w:val="nil"/>
              <w:bottom w:val="single" w:sz="8" w:space="0" w:color="000000"/>
              <w:right w:val="single" w:sz="8" w:space="0" w:color="000000"/>
            </w:tcBorders>
            <w:tcMar>
              <w:top w:w="0" w:type="dxa"/>
              <w:left w:w="108" w:type="dxa"/>
              <w:bottom w:w="0" w:type="dxa"/>
              <w:right w:w="108" w:type="dxa"/>
            </w:tcMar>
          </w:tcPr>
          <w:p w14:paraId="2740D7D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2128" w:type="dxa"/>
            <w:tcBorders>
              <w:top w:val="nil"/>
              <w:left w:val="nil"/>
              <w:bottom w:val="single" w:sz="8" w:space="0" w:color="000000"/>
              <w:right w:val="single" w:sz="8" w:space="0" w:color="000000"/>
            </w:tcBorders>
            <w:tcMar>
              <w:top w:w="0" w:type="dxa"/>
              <w:left w:w="108" w:type="dxa"/>
              <w:bottom w:w="0" w:type="dxa"/>
              <w:right w:w="108" w:type="dxa"/>
            </w:tcMar>
          </w:tcPr>
          <w:p w14:paraId="7DA4E89C"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r>
    </w:tbl>
    <w:p w14:paraId="582180C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附件3-1  证明材料1，证明材料2，……</w:t>
      </w:r>
    </w:p>
    <w:p w14:paraId="1856618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p w14:paraId="44E969D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备注：</w:t>
      </w:r>
    </w:p>
    <w:p w14:paraId="498D399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1.投标人需对技术要求逐条做出明确响应。</w:t>
      </w:r>
    </w:p>
    <w:p w14:paraId="49E808D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r>
        <w:rPr>
          <w:rFonts w:ascii="仿宋" w:eastAsia="仿宋" w:hAnsi="仿宋" w:cs="仿宋"/>
          <w:sz w:val="28"/>
        </w:rPr>
        <w:t>2.如果招标文件要求提供证明材料，投标人需将证明材料列于该表之下。</w:t>
      </w:r>
    </w:p>
    <w:p w14:paraId="65A7DA8C"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both"/>
        <w:rPr>
          <w:rFonts w:ascii="仿宋" w:eastAsia="仿宋" w:hAnsi="仿宋" w:cs="仿宋" w:hint="eastAsia"/>
          <w:sz w:val="28"/>
        </w:rPr>
      </w:pPr>
    </w:p>
    <w:p w14:paraId="737820C5" w14:textId="77777777" w:rsidR="00885B6C" w:rsidRDefault="002D3FF1">
      <w:pPr>
        <w:spacing w:line="360" w:lineRule="auto"/>
        <w:ind w:firstLineChars="200" w:firstLine="560"/>
        <w:rPr>
          <w:rFonts w:ascii="仿宋" w:eastAsia="仿宋" w:hAnsi="仿宋" w:hint="eastAsia"/>
          <w:sz w:val="28"/>
          <w:szCs w:val="21"/>
        </w:rPr>
      </w:pPr>
      <w:r>
        <w:rPr>
          <w:rFonts w:ascii="仿宋" w:eastAsia="仿宋" w:hAnsi="仿宋" w:hint="eastAsia"/>
          <w:sz w:val="28"/>
          <w:szCs w:val="21"/>
        </w:rPr>
        <w:t>投标人名称：</w:t>
      </w:r>
      <w:r>
        <w:rPr>
          <w:rFonts w:ascii="仿宋" w:eastAsia="仿宋" w:hAnsi="仿宋"/>
          <w:sz w:val="28"/>
          <w:szCs w:val="21"/>
          <w:u w:val="single"/>
        </w:rPr>
        <w:t xml:space="preserve">     </w:t>
      </w:r>
      <w:r>
        <w:rPr>
          <w:rFonts w:ascii="仿宋" w:eastAsia="仿宋" w:hAnsi="仿宋" w:hint="eastAsia"/>
          <w:sz w:val="28"/>
          <w:szCs w:val="21"/>
          <w:u w:val="single"/>
        </w:rPr>
        <w:t xml:space="preserve">            </w:t>
      </w:r>
      <w:r>
        <w:rPr>
          <w:rFonts w:ascii="仿宋" w:eastAsia="仿宋" w:hAnsi="仿宋" w:hint="eastAsia"/>
          <w:sz w:val="28"/>
          <w:szCs w:val="21"/>
        </w:rPr>
        <w:t>（加盖CA电子公章）</w:t>
      </w:r>
      <w:r>
        <w:rPr>
          <w:rFonts w:ascii="仿宋" w:eastAsia="仿宋" w:hAnsi="仿宋"/>
          <w:sz w:val="28"/>
          <w:szCs w:val="21"/>
        </w:rPr>
        <w:t xml:space="preserve"> </w:t>
      </w:r>
    </w:p>
    <w:p w14:paraId="628E25B1" w14:textId="77777777" w:rsidR="00885B6C" w:rsidRDefault="002D3FF1">
      <w:pPr>
        <w:spacing w:line="360" w:lineRule="auto"/>
        <w:ind w:firstLineChars="200" w:firstLine="560"/>
        <w:rPr>
          <w:rFonts w:ascii="仿宋" w:eastAsia="仿宋" w:hAnsi="仿宋" w:hint="eastAsia"/>
          <w:sz w:val="28"/>
          <w:szCs w:val="21"/>
        </w:rPr>
      </w:pPr>
      <w:r>
        <w:rPr>
          <w:rFonts w:ascii="仿宋" w:eastAsia="仿宋" w:hAnsi="仿宋" w:hint="eastAsia"/>
          <w:sz w:val="28"/>
          <w:szCs w:val="21"/>
        </w:rPr>
        <w:t>法定代表人或其授权代表签字：</w:t>
      </w:r>
      <w:r>
        <w:rPr>
          <w:rFonts w:ascii="仿宋" w:eastAsia="仿宋" w:hAnsi="仿宋"/>
          <w:sz w:val="28"/>
          <w:szCs w:val="21"/>
          <w:u w:val="single"/>
        </w:rPr>
        <w:t xml:space="preserve"> </w:t>
      </w:r>
    </w:p>
    <w:p w14:paraId="0248E886" w14:textId="77777777" w:rsidR="00885B6C" w:rsidRDefault="002D3FF1">
      <w:pPr>
        <w:spacing w:line="360" w:lineRule="auto"/>
        <w:ind w:firstLineChars="200" w:firstLine="560"/>
        <w:rPr>
          <w:rFonts w:ascii="仿宋" w:eastAsia="仿宋" w:hAnsi="仿宋" w:hint="eastAsia"/>
          <w:sz w:val="28"/>
          <w:szCs w:val="21"/>
        </w:rPr>
      </w:pPr>
      <w:r>
        <w:rPr>
          <w:rFonts w:ascii="仿宋" w:eastAsia="仿宋" w:hAnsi="仿宋" w:hint="eastAsia"/>
          <w:sz w:val="28"/>
          <w:szCs w:val="21"/>
        </w:rPr>
        <w:t>日期：2025年</w:t>
      </w:r>
      <w:r>
        <w:rPr>
          <w:rFonts w:ascii="仿宋" w:eastAsia="仿宋" w:hAnsi="仿宋" w:hint="eastAsia"/>
          <w:sz w:val="28"/>
          <w:szCs w:val="21"/>
          <w:u w:val="single"/>
        </w:rPr>
        <w:t xml:space="preserve">    </w:t>
      </w:r>
      <w:r>
        <w:rPr>
          <w:rFonts w:ascii="仿宋" w:eastAsia="仿宋" w:hAnsi="仿宋" w:hint="eastAsia"/>
          <w:sz w:val="28"/>
          <w:szCs w:val="21"/>
        </w:rPr>
        <w:t>月</w:t>
      </w:r>
      <w:r>
        <w:rPr>
          <w:rFonts w:ascii="仿宋" w:eastAsia="仿宋" w:hAnsi="仿宋" w:hint="eastAsia"/>
          <w:sz w:val="28"/>
          <w:szCs w:val="21"/>
          <w:u w:val="single"/>
        </w:rPr>
        <w:t xml:space="preserve">    </w:t>
      </w:r>
      <w:r>
        <w:rPr>
          <w:rFonts w:ascii="仿宋" w:eastAsia="仿宋" w:hAnsi="仿宋" w:hint="eastAsia"/>
          <w:sz w:val="28"/>
          <w:szCs w:val="21"/>
        </w:rPr>
        <w:t>日</w:t>
      </w:r>
      <w:r>
        <w:rPr>
          <w:rFonts w:ascii="仿宋" w:eastAsia="仿宋" w:hAnsi="仿宋"/>
          <w:sz w:val="28"/>
          <w:szCs w:val="21"/>
        </w:rPr>
        <w:br w:type="page"/>
      </w:r>
    </w:p>
    <w:p w14:paraId="420CFB67"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jc w:val="center"/>
      </w:pPr>
      <w:r>
        <w:rPr>
          <w:rFonts w:ascii="仿宋" w:eastAsia="仿宋" w:hAnsi="仿宋" w:cs="仿宋"/>
          <w:b/>
          <w:sz w:val="28"/>
        </w:rPr>
        <w:lastRenderedPageBreak/>
        <w:t>附件4 商务要求响应及偏离表</w:t>
      </w:r>
    </w:p>
    <w:p w14:paraId="0715640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rPr>
          <w:rFonts w:ascii="仿宋" w:eastAsia="仿宋" w:hAnsi="仿宋" w:cs="仿宋" w:hint="eastAsia"/>
          <w:b/>
          <w:sz w:val="28"/>
        </w:rPr>
      </w:pPr>
      <w:r>
        <w:rPr>
          <w:rFonts w:ascii="仿宋" w:eastAsia="仿宋" w:hAnsi="仿宋" w:cs="仿宋"/>
          <w:b/>
          <w:sz w:val="28"/>
        </w:rPr>
        <w:t>商务要求响应及偏离表</w:t>
      </w:r>
    </w:p>
    <w:tbl>
      <w:tblPr>
        <w:tblStyle w:val="af9"/>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45"/>
        <w:gridCol w:w="3063"/>
        <w:gridCol w:w="3191"/>
        <w:gridCol w:w="2128"/>
      </w:tblGrid>
      <w:tr w:rsidR="00885B6C" w14:paraId="46735785" w14:textId="77777777">
        <w:tc>
          <w:tcPr>
            <w:tcW w:w="54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AAB479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序号</w:t>
            </w:r>
          </w:p>
        </w:tc>
        <w:tc>
          <w:tcPr>
            <w:tcW w:w="306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77E57C8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商务要求</w:t>
            </w:r>
          </w:p>
        </w:tc>
        <w:tc>
          <w:tcPr>
            <w:tcW w:w="319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9E68A9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投标响应情况</w:t>
            </w:r>
          </w:p>
        </w:tc>
        <w:tc>
          <w:tcPr>
            <w:tcW w:w="2128"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C5F134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响应或正/负偏离</w:t>
            </w:r>
          </w:p>
        </w:tc>
      </w:tr>
      <w:tr w:rsidR="00885B6C" w14:paraId="5E4B5A5A"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51F1632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1</w:t>
            </w:r>
          </w:p>
        </w:tc>
        <w:tc>
          <w:tcPr>
            <w:tcW w:w="3063" w:type="dxa"/>
            <w:tcBorders>
              <w:top w:val="nil"/>
              <w:left w:val="nil"/>
              <w:bottom w:val="single" w:sz="8" w:space="0" w:color="000000"/>
              <w:right w:val="single" w:sz="8" w:space="0" w:color="000000"/>
            </w:tcBorders>
            <w:tcMar>
              <w:top w:w="0" w:type="dxa"/>
              <w:left w:w="108" w:type="dxa"/>
              <w:bottom w:w="0" w:type="dxa"/>
              <w:right w:w="108" w:type="dxa"/>
            </w:tcMar>
          </w:tcPr>
          <w:p w14:paraId="3475C73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3191" w:type="dxa"/>
            <w:tcBorders>
              <w:top w:val="nil"/>
              <w:left w:val="nil"/>
              <w:bottom w:val="single" w:sz="8" w:space="0" w:color="000000"/>
              <w:right w:val="single" w:sz="8" w:space="0" w:color="000000"/>
            </w:tcBorders>
            <w:tcMar>
              <w:top w:w="0" w:type="dxa"/>
              <w:left w:w="108" w:type="dxa"/>
              <w:bottom w:w="0" w:type="dxa"/>
              <w:right w:w="108" w:type="dxa"/>
            </w:tcMar>
          </w:tcPr>
          <w:p w14:paraId="2567EF4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2128" w:type="dxa"/>
            <w:tcBorders>
              <w:top w:val="nil"/>
              <w:left w:val="nil"/>
              <w:bottom w:val="single" w:sz="8" w:space="0" w:color="000000"/>
              <w:right w:val="single" w:sz="8" w:space="0" w:color="000000"/>
            </w:tcBorders>
            <w:tcMar>
              <w:top w:w="0" w:type="dxa"/>
              <w:left w:w="108" w:type="dxa"/>
              <w:bottom w:w="0" w:type="dxa"/>
              <w:right w:w="108" w:type="dxa"/>
            </w:tcMar>
          </w:tcPr>
          <w:p w14:paraId="1F536B6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r>
      <w:tr w:rsidR="00885B6C" w14:paraId="0C937F36" w14:textId="77777777">
        <w:trPr>
          <w:trHeight w:val="640"/>
        </w:trPr>
        <w:tc>
          <w:tcPr>
            <w:tcW w:w="54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0BD6210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3063" w:type="dxa"/>
            <w:tcBorders>
              <w:top w:val="nil"/>
              <w:left w:val="nil"/>
              <w:bottom w:val="single" w:sz="8" w:space="0" w:color="000000"/>
              <w:right w:val="single" w:sz="8" w:space="0" w:color="000000"/>
            </w:tcBorders>
            <w:tcMar>
              <w:top w:w="0" w:type="dxa"/>
              <w:left w:w="108" w:type="dxa"/>
              <w:bottom w:w="0" w:type="dxa"/>
              <w:right w:w="108" w:type="dxa"/>
            </w:tcMar>
          </w:tcPr>
          <w:p w14:paraId="30BE3727"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w:t>
            </w:r>
          </w:p>
        </w:tc>
        <w:tc>
          <w:tcPr>
            <w:tcW w:w="3191" w:type="dxa"/>
            <w:tcBorders>
              <w:top w:val="nil"/>
              <w:left w:val="nil"/>
              <w:bottom w:val="single" w:sz="8" w:space="0" w:color="000000"/>
              <w:right w:val="single" w:sz="8" w:space="0" w:color="000000"/>
            </w:tcBorders>
            <w:tcMar>
              <w:top w:w="0" w:type="dxa"/>
              <w:left w:w="108" w:type="dxa"/>
              <w:bottom w:w="0" w:type="dxa"/>
              <w:right w:w="108" w:type="dxa"/>
            </w:tcMar>
          </w:tcPr>
          <w:p w14:paraId="0C56A7B1"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c>
          <w:tcPr>
            <w:tcW w:w="2128" w:type="dxa"/>
            <w:tcBorders>
              <w:top w:val="nil"/>
              <w:left w:val="nil"/>
              <w:bottom w:val="single" w:sz="8" w:space="0" w:color="000000"/>
              <w:right w:val="single" w:sz="8" w:space="0" w:color="000000"/>
            </w:tcBorders>
            <w:tcMar>
              <w:top w:w="0" w:type="dxa"/>
              <w:left w:w="108" w:type="dxa"/>
              <w:bottom w:w="0" w:type="dxa"/>
              <w:right w:w="108" w:type="dxa"/>
            </w:tcMar>
          </w:tcPr>
          <w:p w14:paraId="736BE094"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 </w:t>
            </w:r>
          </w:p>
        </w:tc>
      </w:tr>
    </w:tbl>
    <w:p w14:paraId="1183EE6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附件4-1  证明材料1，证明材料2，……</w:t>
      </w:r>
    </w:p>
    <w:p w14:paraId="0D5D5FE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备注：</w:t>
      </w:r>
    </w:p>
    <w:p w14:paraId="5233DD4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1.投标人需对商务要求逐条做出明确响应。</w:t>
      </w:r>
    </w:p>
    <w:p w14:paraId="2ABCE2E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2.如果招标文件要求提供证明材料，投标人需将证明材料列于该表之下。</w:t>
      </w:r>
    </w:p>
    <w:p w14:paraId="2B58B5C5" w14:textId="77777777" w:rsidR="00885B6C" w:rsidRDefault="00885B6C">
      <w:pPr>
        <w:spacing w:line="360" w:lineRule="auto"/>
        <w:ind w:firstLineChars="200" w:firstLine="560"/>
        <w:rPr>
          <w:rFonts w:ascii="仿宋" w:eastAsia="仿宋" w:hAnsi="仿宋" w:hint="eastAsia"/>
          <w:sz w:val="28"/>
          <w:szCs w:val="21"/>
        </w:rPr>
      </w:pPr>
    </w:p>
    <w:p w14:paraId="05420CDA" w14:textId="77777777" w:rsidR="00885B6C" w:rsidRDefault="002D3FF1">
      <w:pPr>
        <w:spacing w:line="360" w:lineRule="auto"/>
        <w:ind w:firstLineChars="200" w:firstLine="560"/>
        <w:rPr>
          <w:rFonts w:ascii="仿宋" w:eastAsia="仿宋" w:hAnsi="仿宋" w:hint="eastAsia"/>
          <w:sz w:val="28"/>
          <w:szCs w:val="21"/>
        </w:rPr>
      </w:pPr>
      <w:r>
        <w:rPr>
          <w:rFonts w:ascii="仿宋" w:eastAsia="仿宋" w:hAnsi="仿宋" w:hint="eastAsia"/>
          <w:sz w:val="28"/>
          <w:szCs w:val="21"/>
        </w:rPr>
        <w:t>投标人名称：</w:t>
      </w:r>
      <w:r>
        <w:rPr>
          <w:rFonts w:ascii="仿宋" w:eastAsia="仿宋" w:hAnsi="仿宋"/>
          <w:sz w:val="28"/>
          <w:szCs w:val="21"/>
          <w:u w:val="single"/>
        </w:rPr>
        <w:t xml:space="preserve">     </w:t>
      </w:r>
      <w:r>
        <w:rPr>
          <w:rFonts w:ascii="仿宋" w:eastAsia="仿宋" w:hAnsi="仿宋" w:hint="eastAsia"/>
          <w:sz w:val="28"/>
          <w:szCs w:val="21"/>
          <w:u w:val="single"/>
        </w:rPr>
        <w:t xml:space="preserve">            </w:t>
      </w:r>
      <w:r>
        <w:rPr>
          <w:rFonts w:ascii="仿宋" w:eastAsia="仿宋" w:hAnsi="仿宋" w:hint="eastAsia"/>
          <w:sz w:val="28"/>
          <w:szCs w:val="21"/>
        </w:rPr>
        <w:t>（加盖CA电子公章）</w:t>
      </w:r>
      <w:r>
        <w:rPr>
          <w:rFonts w:ascii="仿宋" w:eastAsia="仿宋" w:hAnsi="仿宋"/>
          <w:sz w:val="28"/>
          <w:szCs w:val="21"/>
        </w:rPr>
        <w:t xml:space="preserve"> </w:t>
      </w:r>
    </w:p>
    <w:p w14:paraId="51F3C935" w14:textId="77777777" w:rsidR="00885B6C" w:rsidRDefault="002D3FF1">
      <w:pPr>
        <w:spacing w:line="360" w:lineRule="auto"/>
        <w:ind w:firstLineChars="200" w:firstLine="560"/>
        <w:rPr>
          <w:rFonts w:ascii="仿宋" w:eastAsia="仿宋" w:hAnsi="仿宋" w:hint="eastAsia"/>
          <w:sz w:val="28"/>
          <w:szCs w:val="21"/>
        </w:rPr>
      </w:pPr>
      <w:r>
        <w:rPr>
          <w:rFonts w:ascii="仿宋" w:eastAsia="仿宋" w:hAnsi="仿宋" w:hint="eastAsia"/>
          <w:sz w:val="28"/>
          <w:szCs w:val="21"/>
        </w:rPr>
        <w:t>法定代表人或其授权代表签字：</w:t>
      </w:r>
      <w:r>
        <w:rPr>
          <w:rFonts w:ascii="仿宋" w:eastAsia="仿宋" w:hAnsi="仿宋"/>
          <w:sz w:val="28"/>
          <w:szCs w:val="21"/>
          <w:u w:val="single"/>
        </w:rPr>
        <w:t xml:space="preserve"> </w:t>
      </w:r>
    </w:p>
    <w:p w14:paraId="107AD112" w14:textId="77777777" w:rsidR="00885B6C" w:rsidRDefault="002D3FF1">
      <w:pPr>
        <w:spacing w:line="360" w:lineRule="auto"/>
        <w:ind w:firstLineChars="200" w:firstLine="560"/>
        <w:rPr>
          <w:rFonts w:ascii="仿宋" w:eastAsia="仿宋" w:hAnsi="仿宋" w:hint="eastAsia"/>
          <w:sz w:val="28"/>
          <w:szCs w:val="21"/>
        </w:rPr>
      </w:pPr>
      <w:r>
        <w:rPr>
          <w:rFonts w:ascii="仿宋" w:eastAsia="仿宋" w:hAnsi="仿宋" w:hint="eastAsia"/>
          <w:sz w:val="28"/>
          <w:szCs w:val="21"/>
        </w:rPr>
        <w:t>日期：2025年</w:t>
      </w:r>
      <w:r>
        <w:rPr>
          <w:rFonts w:ascii="仿宋" w:eastAsia="仿宋" w:hAnsi="仿宋" w:hint="eastAsia"/>
          <w:sz w:val="28"/>
          <w:szCs w:val="21"/>
          <w:u w:val="single"/>
        </w:rPr>
        <w:t xml:space="preserve">    </w:t>
      </w:r>
      <w:r>
        <w:rPr>
          <w:rFonts w:ascii="仿宋" w:eastAsia="仿宋" w:hAnsi="仿宋" w:hint="eastAsia"/>
          <w:sz w:val="28"/>
          <w:szCs w:val="21"/>
        </w:rPr>
        <w:t>月</w:t>
      </w:r>
      <w:r>
        <w:rPr>
          <w:rFonts w:ascii="仿宋" w:eastAsia="仿宋" w:hAnsi="仿宋" w:hint="eastAsia"/>
          <w:sz w:val="28"/>
          <w:szCs w:val="21"/>
          <w:u w:val="single"/>
        </w:rPr>
        <w:t xml:space="preserve">    </w:t>
      </w:r>
      <w:r>
        <w:rPr>
          <w:rFonts w:ascii="仿宋" w:eastAsia="仿宋" w:hAnsi="仿宋" w:hint="eastAsia"/>
          <w:sz w:val="28"/>
          <w:szCs w:val="21"/>
        </w:rPr>
        <w:t>日</w:t>
      </w:r>
      <w:r>
        <w:rPr>
          <w:rFonts w:ascii="仿宋" w:eastAsia="仿宋" w:hAnsi="仿宋"/>
          <w:sz w:val="28"/>
          <w:szCs w:val="21"/>
        </w:rPr>
        <w:br w:type="page"/>
      </w:r>
    </w:p>
    <w:p w14:paraId="52B358B5"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rPr>
          <w:rFonts w:ascii="仿宋" w:eastAsia="仿宋" w:hAnsi="仿宋" w:cs="仿宋" w:hint="eastAsia"/>
          <w:b/>
          <w:sz w:val="28"/>
        </w:rPr>
      </w:pPr>
      <w:r>
        <w:rPr>
          <w:rFonts w:ascii="仿宋" w:eastAsia="仿宋" w:hAnsi="仿宋" w:cs="仿宋"/>
          <w:b/>
          <w:sz w:val="28"/>
        </w:rPr>
        <w:lastRenderedPageBreak/>
        <w:t>附件5 声明函</w:t>
      </w:r>
    </w:p>
    <w:p w14:paraId="455F084C" w14:textId="77777777" w:rsidR="00885B6C" w:rsidRDefault="00885B6C">
      <w:pPr>
        <w:pBdr>
          <w:top w:val="none" w:sz="0" w:space="0" w:color="000000"/>
          <w:left w:val="none" w:sz="0" w:space="0" w:color="000000"/>
          <w:bottom w:val="none" w:sz="0" w:space="0" w:color="000000"/>
          <w:right w:val="none" w:sz="0" w:space="0" w:color="000000"/>
        </w:pBdr>
        <w:jc w:val="center"/>
        <w:rPr>
          <w:rFonts w:ascii="仿宋" w:eastAsia="仿宋" w:hAnsi="仿宋" w:cs="仿宋" w:hint="eastAsia"/>
          <w:b/>
          <w:sz w:val="28"/>
          <w:szCs w:val="28"/>
        </w:rPr>
      </w:pPr>
    </w:p>
    <w:p w14:paraId="69CE1EB4" w14:textId="77777777" w:rsidR="00885B6C" w:rsidRDefault="002D3FF1">
      <w:pPr>
        <w:pBdr>
          <w:top w:val="none" w:sz="0" w:space="0" w:color="000000"/>
          <w:left w:val="none" w:sz="0" w:space="0" w:color="000000"/>
          <w:bottom w:val="none" w:sz="0" w:space="0" w:color="000000"/>
          <w:right w:val="none" w:sz="0" w:space="0" w:color="000000"/>
        </w:pBdr>
        <w:jc w:val="center"/>
        <w:rPr>
          <w:rFonts w:ascii="仿宋" w:eastAsia="仿宋" w:hAnsi="仿宋" w:cs="仿宋" w:hint="eastAsia"/>
          <w:sz w:val="28"/>
          <w:szCs w:val="28"/>
        </w:rPr>
      </w:pPr>
      <w:r>
        <w:rPr>
          <w:rFonts w:ascii="仿宋" w:eastAsia="仿宋" w:hAnsi="仿宋" w:cs="仿宋" w:hint="eastAsia"/>
          <w:b/>
          <w:sz w:val="28"/>
          <w:szCs w:val="28"/>
        </w:rPr>
        <w:t>投标人符合《政府采购法》第二十二条规定条件的声明函</w:t>
      </w:r>
    </w:p>
    <w:p w14:paraId="237CCA17" w14:textId="77777777" w:rsidR="00885B6C" w:rsidRDefault="002D3FF1">
      <w:pPr>
        <w:pBdr>
          <w:top w:val="none" w:sz="0" w:space="0" w:color="000000"/>
          <w:left w:val="none" w:sz="0" w:space="0" w:color="000000"/>
          <w:bottom w:val="none" w:sz="0" w:space="0" w:color="000000"/>
          <w:right w:val="none" w:sz="0" w:space="0" w:color="000000"/>
        </w:pBdr>
        <w:spacing w:line="460" w:lineRule="atLeast"/>
        <w:jc w:val="both"/>
      </w:pPr>
      <w:r>
        <w:rPr>
          <w:rFonts w:ascii="宋体" w:eastAsia="宋体" w:hAnsi="宋体" w:cs="宋体"/>
          <w:b/>
          <w:sz w:val="28"/>
        </w:rPr>
        <w:t> </w:t>
      </w:r>
    </w:p>
    <w:p w14:paraId="0561A103"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rPr>
      </w:pPr>
      <w:r>
        <w:rPr>
          <w:rFonts w:ascii="仿宋" w:eastAsia="仿宋" w:hAnsi="仿宋" w:cs="仿宋" w:hint="eastAsia"/>
          <w:sz w:val="28"/>
        </w:rPr>
        <w:t>我单位参加</w:t>
      </w:r>
      <w:r>
        <w:rPr>
          <w:rFonts w:ascii="仿宋" w:eastAsia="仿宋" w:hAnsi="仿宋" w:cs="仿宋" w:hint="eastAsia"/>
          <w:sz w:val="28"/>
          <w:u w:val="single"/>
        </w:rPr>
        <w:t>________________ _</w:t>
      </w:r>
      <w:r>
        <w:rPr>
          <w:rFonts w:ascii="仿宋" w:eastAsia="仿宋" w:hAnsi="仿宋" w:cs="仿宋" w:hint="eastAsia"/>
          <w:sz w:val="28"/>
        </w:rPr>
        <w:t>（项目名称），</w:t>
      </w:r>
      <w:r>
        <w:rPr>
          <w:rFonts w:ascii="仿宋" w:eastAsia="仿宋" w:hAnsi="仿宋" w:cs="仿宋" w:hint="eastAsia"/>
          <w:sz w:val="28"/>
          <w:u w:val="single"/>
        </w:rPr>
        <w:t>_______ __________</w:t>
      </w:r>
      <w:r>
        <w:rPr>
          <w:rFonts w:ascii="仿宋" w:eastAsia="仿宋" w:hAnsi="仿宋" w:cs="仿宋" w:hint="eastAsia"/>
          <w:sz w:val="28"/>
        </w:rPr>
        <w:t>（项目编号）投标活动。针对《中华人民共和国政府采购法》第二十二条规定做出如下声明：</w:t>
      </w:r>
    </w:p>
    <w:p w14:paraId="0D6A9C9A"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rPr>
      </w:pPr>
      <w:r>
        <w:rPr>
          <w:rFonts w:ascii="仿宋" w:eastAsia="仿宋" w:hAnsi="仿宋" w:cs="仿宋" w:hint="eastAsia"/>
          <w:sz w:val="28"/>
        </w:rPr>
        <w:t>1.我单位具有独立承担民事责任的能力；</w:t>
      </w:r>
    </w:p>
    <w:p w14:paraId="4E066F60"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rPr>
      </w:pPr>
      <w:r>
        <w:rPr>
          <w:rFonts w:ascii="仿宋" w:eastAsia="仿宋" w:hAnsi="仿宋" w:cs="仿宋" w:hint="eastAsia"/>
          <w:sz w:val="28"/>
        </w:rPr>
        <w:t>2.我单位具有良好的商业信誉和健全的财务会计制度；</w:t>
      </w:r>
    </w:p>
    <w:p w14:paraId="67EB8EE3"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rPr>
      </w:pPr>
      <w:r>
        <w:rPr>
          <w:rFonts w:ascii="仿宋" w:eastAsia="仿宋" w:hAnsi="仿宋" w:cs="仿宋" w:hint="eastAsia"/>
          <w:sz w:val="28"/>
        </w:rPr>
        <w:t>3.我单位具有履行合同所必需的设备和专业技术能力；</w:t>
      </w:r>
    </w:p>
    <w:p w14:paraId="52D59293"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rPr>
      </w:pPr>
      <w:r>
        <w:rPr>
          <w:rFonts w:ascii="仿宋" w:eastAsia="仿宋" w:hAnsi="仿宋" w:cs="仿宋" w:hint="eastAsia"/>
          <w:sz w:val="28"/>
        </w:rPr>
        <w:t>4.我单位有依法缴纳税收和社会保障资金的良好记录；</w:t>
      </w:r>
    </w:p>
    <w:p w14:paraId="6664F1C2"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rPr>
      </w:pPr>
      <w:r>
        <w:rPr>
          <w:rFonts w:ascii="仿宋" w:eastAsia="仿宋" w:hAnsi="仿宋" w:cs="仿宋" w:hint="eastAsia"/>
          <w:sz w:val="28"/>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99B8FF2"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rPr>
      </w:pPr>
      <w:r>
        <w:rPr>
          <w:rFonts w:ascii="仿宋" w:eastAsia="仿宋" w:hAnsi="仿宋" w:cs="仿宋" w:hint="eastAsia"/>
          <w:sz w:val="28"/>
        </w:rPr>
        <w:t>6.我单位满足法律、行政法规规定的其他条件。</w:t>
      </w:r>
    </w:p>
    <w:p w14:paraId="6FEE030A" w14:textId="77777777" w:rsidR="00885B6C" w:rsidRDefault="002D3FF1">
      <w:pPr>
        <w:pBdr>
          <w:top w:val="none" w:sz="0" w:space="0" w:color="000000"/>
          <w:left w:val="none" w:sz="0" w:space="0" w:color="000000"/>
          <w:bottom w:val="none" w:sz="0" w:space="0" w:color="000000"/>
          <w:right w:val="none" w:sz="0" w:space="0" w:color="000000"/>
        </w:pBdr>
        <w:spacing w:line="499" w:lineRule="atLeast"/>
        <w:ind w:firstLine="482"/>
        <w:jc w:val="both"/>
        <w:rPr>
          <w:rFonts w:ascii="仿宋" w:eastAsia="仿宋" w:hAnsi="仿宋" w:cs="仿宋" w:hint="eastAsia"/>
        </w:rPr>
      </w:pPr>
      <w:r>
        <w:rPr>
          <w:rFonts w:ascii="仿宋" w:eastAsia="仿宋" w:hAnsi="仿宋" w:cs="仿宋" w:hint="eastAsia"/>
          <w:sz w:val="28"/>
        </w:rPr>
        <w:t>                                      承诺人名称（公章）：</w:t>
      </w:r>
    </w:p>
    <w:p w14:paraId="18F78574" w14:textId="77777777" w:rsidR="00885B6C" w:rsidRDefault="002D3FF1">
      <w:pPr>
        <w:jc w:val="right"/>
        <w:rPr>
          <w:rFonts w:ascii="仿宋" w:eastAsia="仿宋" w:hAnsi="仿宋" w:cs="仿宋" w:hint="eastAsia"/>
          <w:sz w:val="28"/>
        </w:rPr>
      </w:pPr>
      <w:r>
        <w:rPr>
          <w:rFonts w:ascii="仿宋" w:eastAsia="仿宋" w:hAnsi="仿宋" w:cs="仿宋" w:hint="eastAsia"/>
          <w:sz w:val="28"/>
        </w:rPr>
        <w:t>日期：</w:t>
      </w:r>
      <w:r>
        <w:rPr>
          <w:rFonts w:ascii="仿宋" w:eastAsia="仿宋" w:hAnsi="仿宋" w:cs="仿宋" w:hint="eastAsia"/>
          <w:sz w:val="28"/>
          <w:u w:val="single"/>
        </w:rPr>
        <w:t>______</w:t>
      </w:r>
      <w:r>
        <w:rPr>
          <w:rFonts w:ascii="仿宋" w:eastAsia="仿宋" w:hAnsi="仿宋" w:cs="仿宋" w:hint="eastAsia"/>
          <w:sz w:val="28"/>
        </w:rPr>
        <w:t>年</w:t>
      </w:r>
      <w:r>
        <w:rPr>
          <w:rFonts w:ascii="仿宋" w:eastAsia="仿宋" w:hAnsi="仿宋" w:cs="仿宋" w:hint="eastAsia"/>
          <w:sz w:val="28"/>
          <w:u w:val="single"/>
        </w:rPr>
        <w:t>___</w:t>
      </w:r>
      <w:r>
        <w:rPr>
          <w:rFonts w:ascii="仿宋" w:eastAsia="仿宋" w:hAnsi="仿宋" w:cs="仿宋" w:hint="eastAsia"/>
          <w:sz w:val="28"/>
        </w:rPr>
        <w:t>月</w:t>
      </w:r>
      <w:r>
        <w:rPr>
          <w:rFonts w:ascii="仿宋" w:eastAsia="仿宋" w:hAnsi="仿宋" w:cs="仿宋" w:hint="eastAsia"/>
          <w:sz w:val="28"/>
          <w:u w:val="single"/>
        </w:rPr>
        <w:t>___</w:t>
      </w:r>
      <w:r>
        <w:rPr>
          <w:rFonts w:ascii="仿宋" w:eastAsia="仿宋" w:hAnsi="仿宋" w:cs="仿宋" w:hint="eastAsia"/>
          <w:sz w:val="28"/>
        </w:rPr>
        <w:t>日</w:t>
      </w:r>
      <w:bookmarkStart w:id="8" w:name="_Toc178500680"/>
    </w:p>
    <w:p w14:paraId="6AC77F7E" w14:textId="77777777" w:rsidR="00885B6C" w:rsidRDefault="002D3FF1">
      <w:pPr>
        <w:rPr>
          <w:rFonts w:ascii="宋体" w:eastAsia="宋体" w:hAnsi="宋体" w:cs="宋体" w:hint="eastAsia"/>
          <w:b/>
          <w:sz w:val="28"/>
        </w:rPr>
      </w:pPr>
      <w:r>
        <w:rPr>
          <w:rFonts w:ascii="仿宋" w:eastAsia="仿宋" w:hAnsi="仿宋" w:cs="仿宋" w:hint="eastAsia"/>
          <w:sz w:val="28"/>
        </w:rPr>
        <w:br w:type="page" w:clear="all"/>
      </w:r>
    </w:p>
    <w:p w14:paraId="0272E223" w14:textId="77777777" w:rsidR="00885B6C" w:rsidRDefault="002D3FF1">
      <w:pPr>
        <w:rPr>
          <w:rFonts w:ascii="宋体" w:hAnsi="宋体" w:cs="宋体" w:hint="eastAsia"/>
          <w:iCs/>
          <w:sz w:val="32"/>
          <w:szCs w:val="32"/>
          <w:u w:val="single"/>
        </w:rPr>
      </w:pPr>
      <w:bookmarkStart w:id="9" w:name="_Hlk209172852"/>
      <w:r>
        <w:rPr>
          <w:rFonts w:ascii="宋体" w:hAnsi="宋体" w:cs="宋体" w:hint="eastAsia"/>
          <w:iCs/>
          <w:sz w:val="32"/>
          <w:szCs w:val="32"/>
          <w:u w:val="single"/>
        </w:rPr>
        <w:lastRenderedPageBreak/>
        <w:t>一、具有独立承担民事责任的能力</w:t>
      </w:r>
    </w:p>
    <w:p w14:paraId="0C5A18C8" w14:textId="77777777" w:rsidR="00885B6C" w:rsidRDefault="002D3FF1">
      <w:pPr>
        <w:spacing w:line="276" w:lineRule="auto"/>
        <w:ind w:firstLine="480"/>
        <w:rPr>
          <w:rFonts w:ascii="宋体" w:hAnsi="宋体" w:cs="宋体" w:hint="eastAsia"/>
          <w:bCs/>
          <w:iCs/>
          <w:sz w:val="24"/>
          <w:szCs w:val="21"/>
        </w:rPr>
      </w:pPr>
      <w:r>
        <w:rPr>
          <w:rFonts w:ascii="宋体" w:hAnsi="宋体" w:cs="宋体" w:hint="eastAsia"/>
          <w:bCs/>
          <w:iCs/>
          <w:sz w:val="24"/>
          <w:szCs w:val="21"/>
        </w:rPr>
        <w:t>法人或者其他组织的营业执照等证明文件，自然人的身份证明</w:t>
      </w:r>
      <w:bookmarkEnd w:id="8"/>
    </w:p>
    <w:p w14:paraId="77756FBF" w14:textId="77777777" w:rsidR="00885B6C" w:rsidRDefault="00885B6C">
      <w:pPr>
        <w:spacing w:line="276" w:lineRule="auto"/>
        <w:rPr>
          <w:rFonts w:ascii="宋体" w:hAnsi="宋体" w:cs="宋体" w:hint="eastAsia"/>
          <w:sz w:val="24"/>
          <w:szCs w:val="21"/>
        </w:rPr>
      </w:pPr>
    </w:p>
    <w:p w14:paraId="6F4CE0F8" w14:textId="77777777" w:rsidR="00885B6C" w:rsidRDefault="002D3FF1">
      <w:pPr>
        <w:rPr>
          <w:rFonts w:ascii="宋体" w:hAnsi="宋体" w:cs="宋体" w:hint="eastAsia"/>
          <w:iCs/>
          <w:sz w:val="32"/>
          <w:szCs w:val="32"/>
          <w:u w:val="single"/>
        </w:rPr>
      </w:pPr>
      <w:bookmarkStart w:id="10" w:name="_Toc178500681"/>
      <w:r>
        <w:rPr>
          <w:rFonts w:ascii="宋体" w:hAnsi="宋体" w:cs="宋体" w:hint="eastAsia"/>
          <w:iCs/>
          <w:sz w:val="32"/>
          <w:szCs w:val="32"/>
          <w:u w:val="single"/>
        </w:rPr>
        <w:t>二、</w:t>
      </w:r>
      <w:bookmarkEnd w:id="10"/>
      <w:r>
        <w:rPr>
          <w:rFonts w:ascii="宋体" w:hAnsi="宋体" w:cs="宋体" w:hint="eastAsia"/>
          <w:iCs/>
          <w:sz w:val="32"/>
          <w:szCs w:val="32"/>
          <w:u w:val="single"/>
        </w:rPr>
        <w:t>具有良好的商业信誉和健全的财务会计制度</w:t>
      </w:r>
    </w:p>
    <w:p w14:paraId="735F7F0E" w14:textId="77777777" w:rsidR="00885B6C" w:rsidRDefault="002D3FF1">
      <w:pPr>
        <w:spacing w:line="276" w:lineRule="auto"/>
        <w:ind w:firstLine="480"/>
        <w:rPr>
          <w:rFonts w:ascii="宋体" w:hAnsi="宋体" w:cs="宋体" w:hint="eastAsia"/>
          <w:bCs/>
          <w:iCs/>
          <w:sz w:val="24"/>
          <w:szCs w:val="21"/>
        </w:rPr>
      </w:pPr>
      <w:r>
        <w:rPr>
          <w:rFonts w:ascii="宋体" w:hAnsi="宋体" w:cs="宋体" w:hint="eastAsia"/>
          <w:bCs/>
          <w:iCs/>
          <w:sz w:val="24"/>
          <w:szCs w:val="21"/>
        </w:rPr>
        <w:t>提供上一年度的财务状况报告（2</w:t>
      </w:r>
      <w:r>
        <w:rPr>
          <w:rFonts w:ascii="宋体" w:hAnsi="宋体" w:cs="宋体"/>
          <w:bCs/>
          <w:iCs/>
          <w:sz w:val="24"/>
          <w:szCs w:val="21"/>
        </w:rPr>
        <w:t>024</w:t>
      </w:r>
      <w:r>
        <w:rPr>
          <w:rFonts w:ascii="宋体" w:hAnsi="宋体" w:cs="宋体" w:hint="eastAsia"/>
          <w:bCs/>
          <w:iCs/>
          <w:sz w:val="24"/>
          <w:szCs w:val="21"/>
        </w:rPr>
        <w:t>年度经审计的财务报告，或投标截止时间前六个月内任一月份企业编制的会计报表（至少包括资产负债表和利润表），或投标截止时间前六个月内银行出具的资信证明，复印件加盖公章），成立不满一年无需提供</w:t>
      </w:r>
    </w:p>
    <w:p w14:paraId="319A2AC2" w14:textId="77777777" w:rsidR="00885B6C" w:rsidRDefault="00885B6C">
      <w:pPr>
        <w:spacing w:line="276" w:lineRule="auto"/>
        <w:rPr>
          <w:rFonts w:ascii="宋体" w:hAnsi="宋体" w:cs="宋体" w:hint="eastAsia"/>
          <w:i/>
          <w:sz w:val="32"/>
          <w:szCs w:val="32"/>
          <w:u w:val="single"/>
        </w:rPr>
      </w:pPr>
    </w:p>
    <w:p w14:paraId="026712E5" w14:textId="77777777" w:rsidR="00885B6C" w:rsidRDefault="002D3FF1">
      <w:pPr>
        <w:rPr>
          <w:rFonts w:ascii="宋体" w:hAnsi="宋体" w:cs="宋体" w:hint="eastAsia"/>
          <w:iCs/>
          <w:sz w:val="32"/>
          <w:szCs w:val="32"/>
          <w:u w:val="single"/>
        </w:rPr>
      </w:pPr>
      <w:bookmarkStart w:id="11" w:name="_Toc178500682"/>
      <w:r>
        <w:rPr>
          <w:rFonts w:ascii="宋体" w:hAnsi="宋体" w:cs="宋体" w:hint="eastAsia"/>
          <w:iCs/>
          <w:sz w:val="32"/>
          <w:szCs w:val="32"/>
          <w:u w:val="single"/>
        </w:rPr>
        <w:t>三、</w:t>
      </w:r>
      <w:bookmarkEnd w:id="11"/>
      <w:r>
        <w:rPr>
          <w:rFonts w:ascii="宋体" w:hAnsi="宋体" w:cs="宋体" w:hint="eastAsia"/>
          <w:iCs/>
          <w:sz w:val="32"/>
          <w:szCs w:val="32"/>
          <w:u w:val="single"/>
        </w:rPr>
        <w:t>有依法缴纳税收和社会保障资金的良好记录</w:t>
      </w:r>
    </w:p>
    <w:p w14:paraId="4DC8A078" w14:textId="0087508C" w:rsidR="00DC3640" w:rsidRPr="00734B92" w:rsidRDefault="00DC3640">
      <w:pPr>
        <w:pStyle w:val="af8"/>
        <w:rPr>
          <w:rFonts w:ascii="仿宋" w:eastAsia="仿宋" w:hAnsi="仿宋" w:cs="仿宋" w:hint="eastAsia"/>
          <w:sz w:val="24"/>
        </w:rPr>
      </w:pPr>
      <w:r w:rsidRPr="00734B92">
        <w:rPr>
          <w:rFonts w:ascii="仿宋" w:eastAsia="仿宋" w:hAnsi="仿宋" w:cs="仿宋" w:hint="eastAsia"/>
          <w:sz w:val="24"/>
        </w:rPr>
        <w:t>依法纳税凭据：提供参加政府采购活动前半年内（</w:t>
      </w:r>
      <w:r w:rsidR="00734B92" w:rsidRPr="00734B92">
        <w:rPr>
          <w:rFonts w:ascii="仿宋" w:eastAsia="仿宋" w:hAnsi="仿宋" w:cs="仿宋" w:hint="eastAsia"/>
          <w:sz w:val="24"/>
        </w:rPr>
        <w:t>2025年0</w:t>
      </w:r>
      <w:r w:rsidR="00734B92" w:rsidRPr="00734B92">
        <w:rPr>
          <w:rFonts w:ascii="仿宋" w:eastAsia="仿宋" w:hAnsi="仿宋" w:cs="仿宋"/>
          <w:sz w:val="24"/>
        </w:rPr>
        <w:t>6</w:t>
      </w:r>
      <w:r w:rsidR="00734B92" w:rsidRPr="00734B92">
        <w:rPr>
          <w:rFonts w:ascii="仿宋" w:eastAsia="仿宋" w:hAnsi="仿宋" w:cs="仿宋" w:hint="eastAsia"/>
          <w:sz w:val="24"/>
        </w:rPr>
        <w:t>月</w:t>
      </w:r>
      <w:r w:rsidRPr="00734B92">
        <w:rPr>
          <w:rFonts w:ascii="仿宋" w:eastAsia="仿宋" w:hAnsi="仿宋" w:cs="仿宋" w:hint="eastAsia"/>
          <w:sz w:val="24"/>
        </w:rPr>
        <w:t>-</w:t>
      </w:r>
      <w:r w:rsidR="00734B92" w:rsidRPr="00734B92">
        <w:rPr>
          <w:rFonts w:ascii="仿宋" w:eastAsia="仿宋" w:hAnsi="仿宋" w:cs="仿宋" w:hint="eastAsia"/>
          <w:sz w:val="24"/>
        </w:rPr>
        <w:t>2025年</w:t>
      </w:r>
      <w:r w:rsidR="00734B92" w:rsidRPr="00734B92">
        <w:rPr>
          <w:rFonts w:ascii="仿宋" w:eastAsia="仿宋" w:hAnsi="仿宋" w:cs="仿宋"/>
          <w:sz w:val="24"/>
        </w:rPr>
        <w:t>11</w:t>
      </w:r>
      <w:r w:rsidR="00734B92" w:rsidRPr="00734B92">
        <w:rPr>
          <w:rFonts w:ascii="仿宋" w:eastAsia="仿宋" w:hAnsi="仿宋" w:cs="仿宋" w:hint="eastAsia"/>
          <w:sz w:val="24"/>
        </w:rPr>
        <w:t>月</w:t>
      </w:r>
      <w:r w:rsidRPr="00734B92">
        <w:rPr>
          <w:rFonts w:ascii="仿宋" w:eastAsia="仿宋" w:hAnsi="仿宋" w:cs="仿宋" w:hint="eastAsia"/>
          <w:sz w:val="24"/>
        </w:rPr>
        <w:t>）的任一月依法纳税的凭据，如完税凭证或税务机关开具的完税证明（个人所得税除外）；</w:t>
      </w:r>
    </w:p>
    <w:p w14:paraId="252BDC56" w14:textId="32DD72FA" w:rsidR="00DC3640" w:rsidRPr="00734B92" w:rsidRDefault="00DC3640">
      <w:pPr>
        <w:pStyle w:val="af8"/>
        <w:rPr>
          <w:rFonts w:ascii="仿宋" w:eastAsia="仿宋" w:hAnsi="仿宋" w:cs="仿宋" w:hint="eastAsia"/>
          <w:sz w:val="24"/>
        </w:rPr>
      </w:pPr>
      <w:r w:rsidRPr="00734B92">
        <w:rPr>
          <w:rFonts w:ascii="仿宋" w:eastAsia="仿宋" w:hAnsi="仿宋" w:cs="仿宋" w:hint="eastAsia"/>
          <w:sz w:val="24"/>
        </w:rPr>
        <w:t>缴纳社会保险的凭据：提供参加政府采购活动前半年内（</w:t>
      </w:r>
      <w:r w:rsidR="00734B92" w:rsidRPr="00734B92">
        <w:rPr>
          <w:rFonts w:ascii="仿宋" w:eastAsia="仿宋" w:hAnsi="仿宋" w:cs="仿宋" w:hint="eastAsia"/>
          <w:sz w:val="24"/>
        </w:rPr>
        <w:t>2025年0</w:t>
      </w:r>
      <w:r w:rsidR="00734B92" w:rsidRPr="00734B92">
        <w:rPr>
          <w:rFonts w:ascii="仿宋" w:eastAsia="仿宋" w:hAnsi="仿宋" w:cs="仿宋"/>
          <w:sz w:val="24"/>
        </w:rPr>
        <w:t>6</w:t>
      </w:r>
      <w:r w:rsidR="00734B92" w:rsidRPr="00734B92">
        <w:rPr>
          <w:rFonts w:ascii="仿宋" w:eastAsia="仿宋" w:hAnsi="仿宋" w:cs="仿宋" w:hint="eastAsia"/>
          <w:sz w:val="24"/>
        </w:rPr>
        <w:t>月</w:t>
      </w:r>
      <w:r w:rsidRPr="00734B92">
        <w:rPr>
          <w:rFonts w:ascii="仿宋" w:eastAsia="仿宋" w:hAnsi="仿宋" w:cs="仿宋" w:hint="eastAsia"/>
          <w:sz w:val="24"/>
        </w:rPr>
        <w:t>-</w:t>
      </w:r>
      <w:r w:rsidR="00734B92" w:rsidRPr="00734B92">
        <w:rPr>
          <w:rFonts w:ascii="仿宋" w:eastAsia="仿宋" w:hAnsi="仿宋" w:cs="仿宋" w:hint="eastAsia"/>
          <w:sz w:val="24"/>
        </w:rPr>
        <w:t>2025年</w:t>
      </w:r>
      <w:r w:rsidR="00734B92" w:rsidRPr="00734B92">
        <w:rPr>
          <w:rFonts w:ascii="仿宋" w:eastAsia="仿宋" w:hAnsi="仿宋" w:cs="仿宋"/>
          <w:sz w:val="24"/>
        </w:rPr>
        <w:t>11</w:t>
      </w:r>
      <w:r w:rsidR="00734B92" w:rsidRPr="00734B92">
        <w:rPr>
          <w:rFonts w:ascii="仿宋" w:eastAsia="仿宋" w:hAnsi="仿宋" w:cs="仿宋" w:hint="eastAsia"/>
          <w:sz w:val="24"/>
        </w:rPr>
        <w:t>月</w:t>
      </w:r>
      <w:r w:rsidRPr="00734B92">
        <w:rPr>
          <w:rFonts w:ascii="仿宋" w:eastAsia="仿宋" w:hAnsi="仿宋" w:cs="仿宋" w:hint="eastAsia"/>
          <w:sz w:val="24"/>
        </w:rPr>
        <w:t>）的任一月缴纳社会保险的凭据，如专用收据或社会保险缴纳清单；</w:t>
      </w:r>
    </w:p>
    <w:p w14:paraId="474C9A6E" w14:textId="0A8970CD" w:rsidR="00885B6C" w:rsidRPr="00734B92" w:rsidRDefault="00DC3640">
      <w:pPr>
        <w:pStyle w:val="af8"/>
        <w:rPr>
          <w:rFonts w:ascii="仿宋" w:eastAsia="仿宋" w:hAnsi="仿宋" w:cs="仿宋" w:hint="eastAsia"/>
          <w:sz w:val="24"/>
        </w:rPr>
      </w:pPr>
      <w:r w:rsidRPr="00734B92">
        <w:rPr>
          <w:rFonts w:ascii="仿宋" w:eastAsia="仿宋" w:hAnsi="仿宋" w:cs="仿宋" w:hint="eastAsia"/>
          <w:sz w:val="24"/>
        </w:rPr>
        <w:t>依法免税或不需要缴纳社会保障资金的证明文件：如果供应</w:t>
      </w:r>
      <w:proofErr w:type="gramStart"/>
      <w:r w:rsidRPr="00734B92">
        <w:rPr>
          <w:rFonts w:ascii="仿宋" w:eastAsia="仿宋" w:hAnsi="仿宋" w:cs="仿宋" w:hint="eastAsia"/>
          <w:sz w:val="24"/>
        </w:rPr>
        <w:t>商依法</w:t>
      </w:r>
      <w:proofErr w:type="gramEnd"/>
      <w:r w:rsidRPr="00734B92">
        <w:rPr>
          <w:rFonts w:ascii="仿宋" w:eastAsia="仿宋" w:hAnsi="仿宋" w:cs="仿宋" w:hint="eastAsia"/>
          <w:sz w:val="24"/>
        </w:rPr>
        <w:t>免税或不需要缴纳社会保障资金，则须提供相应的证明文件，以说明其免税或无需缴纳的依据和情况</w:t>
      </w:r>
      <w:r w:rsidR="00734B92" w:rsidRPr="00734B92">
        <w:rPr>
          <w:rFonts w:ascii="仿宋" w:eastAsia="仿宋" w:hAnsi="仿宋" w:cs="仿宋" w:hint="eastAsia"/>
          <w:sz w:val="24"/>
        </w:rPr>
        <w:t>；</w:t>
      </w:r>
    </w:p>
    <w:p w14:paraId="60CD537D" w14:textId="77777777" w:rsidR="00885B6C" w:rsidRDefault="002D3FF1">
      <w:pPr>
        <w:rPr>
          <w:rFonts w:ascii="宋体" w:hAnsi="宋体" w:cs="宋体" w:hint="eastAsia"/>
          <w:iCs/>
          <w:sz w:val="32"/>
          <w:szCs w:val="32"/>
          <w:u w:val="single"/>
        </w:rPr>
      </w:pPr>
      <w:bookmarkStart w:id="12" w:name="_Toc178500683"/>
      <w:r>
        <w:rPr>
          <w:rFonts w:ascii="宋体" w:hAnsi="宋体" w:cs="宋体" w:hint="eastAsia"/>
          <w:iCs/>
          <w:sz w:val="32"/>
          <w:szCs w:val="32"/>
          <w:u w:val="single"/>
        </w:rPr>
        <w:t>四、具备履行合同所必需的设备和专业技术能力</w:t>
      </w:r>
      <w:bookmarkEnd w:id="12"/>
    </w:p>
    <w:p w14:paraId="4008D7F9" w14:textId="77777777" w:rsidR="00885B6C" w:rsidRDefault="002D3FF1">
      <w:pPr>
        <w:spacing w:line="276" w:lineRule="auto"/>
        <w:ind w:firstLine="480"/>
        <w:rPr>
          <w:rFonts w:ascii="宋体" w:hAnsi="宋体" w:cs="宋体" w:hint="eastAsia"/>
          <w:bCs/>
          <w:sz w:val="24"/>
          <w:szCs w:val="21"/>
        </w:rPr>
      </w:pPr>
      <w:r>
        <w:rPr>
          <w:rFonts w:ascii="宋体" w:hAnsi="宋体" w:cs="宋体" w:hint="eastAsia"/>
          <w:bCs/>
          <w:sz w:val="24"/>
          <w:szCs w:val="21"/>
        </w:rPr>
        <w:t>提供书面声明：</w:t>
      </w:r>
    </w:p>
    <w:p w14:paraId="2E524513" w14:textId="77777777" w:rsidR="00885B6C" w:rsidRDefault="002D3FF1">
      <w:pPr>
        <w:spacing w:line="276" w:lineRule="auto"/>
        <w:jc w:val="center"/>
        <w:rPr>
          <w:rFonts w:ascii="宋体" w:hAnsi="宋体" w:cs="宋体" w:hint="eastAsia"/>
          <w:bCs/>
          <w:sz w:val="32"/>
          <w:szCs w:val="32"/>
        </w:rPr>
      </w:pPr>
      <w:r>
        <w:rPr>
          <w:rFonts w:ascii="宋体" w:hAnsi="宋体" w:cs="宋体" w:hint="eastAsia"/>
          <w:bCs/>
          <w:sz w:val="32"/>
          <w:szCs w:val="32"/>
        </w:rPr>
        <w:t>声明</w:t>
      </w:r>
    </w:p>
    <w:p w14:paraId="2530A6AC" w14:textId="77777777" w:rsidR="00885B6C" w:rsidRDefault="002D3FF1">
      <w:pPr>
        <w:spacing w:line="276" w:lineRule="auto"/>
        <w:ind w:firstLine="480"/>
        <w:rPr>
          <w:rFonts w:ascii="宋体" w:hAnsi="宋体" w:cs="宋体" w:hint="eastAsia"/>
          <w:bCs/>
          <w:sz w:val="24"/>
        </w:rPr>
      </w:pPr>
      <w:r>
        <w:rPr>
          <w:rFonts w:ascii="宋体" w:hAnsi="宋体" w:cs="宋体" w:hint="eastAsia"/>
          <w:bCs/>
          <w:sz w:val="24"/>
        </w:rPr>
        <w:t>致：</w:t>
      </w:r>
      <w:r>
        <w:rPr>
          <w:rFonts w:ascii="宋体" w:hAnsi="宋体" w:cs="宋体" w:hint="eastAsia"/>
          <w:bCs/>
          <w:sz w:val="24"/>
          <w:u w:val="single"/>
        </w:rPr>
        <w:t>（采购人）</w:t>
      </w:r>
    </w:p>
    <w:p w14:paraId="5676D3DF" w14:textId="77777777" w:rsidR="00885B6C" w:rsidRDefault="002D3FF1">
      <w:pPr>
        <w:spacing w:line="276" w:lineRule="auto"/>
        <w:ind w:left="400"/>
        <w:rPr>
          <w:rFonts w:ascii="宋体" w:hAnsi="宋体" w:cs="宋体" w:hint="eastAsia"/>
          <w:bCs/>
          <w:sz w:val="24"/>
        </w:rPr>
      </w:pPr>
      <w:r>
        <w:rPr>
          <w:rFonts w:ascii="宋体" w:hAnsi="宋体" w:cs="宋体" w:hint="eastAsia"/>
          <w:bCs/>
          <w:sz w:val="24"/>
        </w:rPr>
        <w:t>我公司郑重声明：具有履行编号为</w:t>
      </w:r>
      <w:r>
        <w:rPr>
          <w:rFonts w:ascii="仿宋" w:eastAsia="仿宋" w:hAnsi="仿宋" w:hint="eastAsia"/>
          <w:sz w:val="28"/>
          <w:szCs w:val="28"/>
        </w:rPr>
        <w:t>JSZC-</w:t>
      </w:r>
      <w:r>
        <w:rPr>
          <w:rFonts w:ascii="仿宋" w:eastAsia="仿宋" w:hAnsi="仿宋"/>
          <w:sz w:val="28"/>
          <w:szCs w:val="28"/>
        </w:rPr>
        <w:t>320</w:t>
      </w:r>
      <w:r>
        <w:rPr>
          <w:rFonts w:ascii="仿宋" w:eastAsia="仿宋" w:hAnsi="仿宋"/>
          <w:sz w:val="28"/>
          <w:szCs w:val="28"/>
          <w:u w:val="single"/>
        </w:rPr>
        <w:t>***</w:t>
      </w:r>
      <w:r>
        <w:rPr>
          <w:rFonts w:ascii="仿宋" w:eastAsia="仿宋" w:hAnsi="仿宋"/>
          <w:sz w:val="28"/>
          <w:szCs w:val="28"/>
        </w:rPr>
        <w:t>-</w:t>
      </w:r>
      <w:r>
        <w:rPr>
          <w:rFonts w:ascii="仿宋" w:eastAsia="仿宋" w:hAnsi="仿宋" w:hint="eastAsia"/>
          <w:sz w:val="28"/>
          <w:szCs w:val="28"/>
        </w:rPr>
        <w:t>SHGK-</w:t>
      </w:r>
      <w:r>
        <w:rPr>
          <w:rFonts w:ascii="仿宋" w:eastAsia="仿宋" w:hAnsi="仿宋"/>
          <w:sz w:val="28"/>
          <w:szCs w:val="28"/>
          <w:u w:val="single"/>
        </w:rPr>
        <w:t>*****</w:t>
      </w:r>
      <w:r>
        <w:rPr>
          <w:rFonts w:ascii="仿宋" w:eastAsia="仿宋" w:hAnsi="仿宋"/>
          <w:sz w:val="28"/>
          <w:szCs w:val="28"/>
        </w:rPr>
        <w:t>-</w:t>
      </w:r>
      <w:r>
        <w:rPr>
          <w:rFonts w:ascii="仿宋" w:eastAsia="仿宋" w:hAnsi="仿宋"/>
          <w:sz w:val="28"/>
          <w:szCs w:val="28"/>
          <w:u w:val="single"/>
        </w:rPr>
        <w:t>****</w:t>
      </w:r>
      <w:r>
        <w:rPr>
          <w:rFonts w:ascii="宋体" w:hAnsi="宋体" w:cs="宋体" w:hint="eastAsia"/>
          <w:bCs/>
          <w:sz w:val="24"/>
        </w:rPr>
        <w:t>项下采购项目合同的设备和专业技术能力。</w:t>
      </w:r>
    </w:p>
    <w:p w14:paraId="27AB057A" w14:textId="77777777" w:rsidR="00885B6C" w:rsidRDefault="002D3FF1">
      <w:pPr>
        <w:spacing w:line="276" w:lineRule="auto"/>
        <w:ind w:firstLine="480"/>
        <w:rPr>
          <w:rFonts w:ascii="宋体" w:hAnsi="宋体" w:cs="宋体" w:hint="eastAsia"/>
          <w:bCs/>
          <w:sz w:val="24"/>
          <w:szCs w:val="21"/>
        </w:rPr>
      </w:pPr>
      <w:r>
        <w:rPr>
          <w:rFonts w:ascii="宋体" w:hAnsi="宋体" w:cs="宋体" w:hint="eastAsia"/>
          <w:bCs/>
          <w:sz w:val="24"/>
          <w:szCs w:val="21"/>
        </w:rPr>
        <w:t>特此声明！</w:t>
      </w:r>
    </w:p>
    <w:p w14:paraId="66FDEFA3" w14:textId="77777777" w:rsidR="00885B6C" w:rsidRDefault="00885B6C">
      <w:pPr>
        <w:spacing w:line="276" w:lineRule="auto"/>
        <w:ind w:firstLine="480"/>
        <w:rPr>
          <w:rFonts w:ascii="宋体" w:hAnsi="宋体" w:cs="宋体" w:hint="eastAsia"/>
          <w:bCs/>
          <w:sz w:val="24"/>
          <w:szCs w:val="21"/>
        </w:rPr>
      </w:pPr>
    </w:p>
    <w:p w14:paraId="36DF23A5" w14:textId="77777777" w:rsidR="00885B6C" w:rsidRDefault="002D3FF1">
      <w:pPr>
        <w:spacing w:line="276" w:lineRule="auto"/>
        <w:ind w:firstLine="480"/>
        <w:rPr>
          <w:rFonts w:ascii="宋体" w:hAnsi="宋体" w:cs="宋体" w:hint="eastAsia"/>
          <w:bCs/>
          <w:sz w:val="24"/>
          <w:szCs w:val="21"/>
          <w:u w:val="single"/>
        </w:rPr>
      </w:pPr>
      <w:r>
        <w:rPr>
          <w:rFonts w:ascii="宋体" w:hAnsi="宋体" w:cs="宋体" w:hint="eastAsia"/>
          <w:bCs/>
          <w:sz w:val="24"/>
          <w:szCs w:val="21"/>
        </w:rPr>
        <w:t>投标人名称：</w:t>
      </w:r>
      <w:r>
        <w:rPr>
          <w:rFonts w:ascii="宋体" w:hAnsi="宋体" w:cs="宋体" w:hint="eastAsia"/>
          <w:bCs/>
          <w:sz w:val="24"/>
          <w:szCs w:val="21"/>
          <w:u w:val="single"/>
        </w:rPr>
        <w:t>（加盖CA电子公章）</w:t>
      </w:r>
    </w:p>
    <w:p w14:paraId="29674C35" w14:textId="77777777" w:rsidR="00885B6C" w:rsidRDefault="002D3FF1">
      <w:pPr>
        <w:spacing w:line="276" w:lineRule="auto"/>
        <w:ind w:firstLine="480"/>
        <w:rPr>
          <w:rFonts w:ascii="宋体" w:hAnsi="宋体" w:cs="宋体" w:hint="eastAsia"/>
          <w:bCs/>
          <w:sz w:val="24"/>
          <w:szCs w:val="21"/>
        </w:rPr>
      </w:pPr>
      <w:r>
        <w:rPr>
          <w:rFonts w:ascii="宋体" w:hAnsi="宋体" w:cs="宋体" w:hint="eastAsia"/>
          <w:bCs/>
          <w:sz w:val="24"/>
          <w:szCs w:val="21"/>
        </w:rPr>
        <w:t>法定代表人（或授权代表）签字：</w:t>
      </w:r>
    </w:p>
    <w:p w14:paraId="7AE349DE" w14:textId="77777777" w:rsidR="00885B6C" w:rsidRDefault="002D3FF1">
      <w:pPr>
        <w:spacing w:line="276" w:lineRule="auto"/>
        <w:ind w:firstLine="480"/>
        <w:rPr>
          <w:rFonts w:ascii="宋体" w:hAnsi="宋体" w:cs="宋体" w:hint="eastAsia"/>
          <w:bCs/>
          <w:sz w:val="24"/>
          <w:szCs w:val="21"/>
        </w:rPr>
      </w:pPr>
      <w:r>
        <w:rPr>
          <w:rFonts w:ascii="宋体" w:hAnsi="宋体" w:cs="宋体" w:hint="eastAsia"/>
          <w:bCs/>
          <w:sz w:val="24"/>
          <w:szCs w:val="21"/>
        </w:rPr>
        <w:lastRenderedPageBreak/>
        <w:t>投标日期：202</w:t>
      </w:r>
      <w:r>
        <w:rPr>
          <w:rFonts w:ascii="宋体" w:hAnsi="宋体" w:cs="宋体"/>
          <w:bCs/>
          <w:sz w:val="24"/>
          <w:szCs w:val="21"/>
        </w:rPr>
        <w:t>5</w:t>
      </w:r>
      <w:r>
        <w:rPr>
          <w:rFonts w:ascii="宋体" w:hAnsi="宋体" w:cs="宋体" w:hint="eastAsia"/>
          <w:bCs/>
          <w:sz w:val="24"/>
          <w:szCs w:val="21"/>
        </w:rPr>
        <w:t>年XX月XX日</w:t>
      </w:r>
    </w:p>
    <w:p w14:paraId="7C95C7D3" w14:textId="77777777" w:rsidR="00885B6C" w:rsidRDefault="00885B6C">
      <w:pPr>
        <w:spacing w:line="276" w:lineRule="auto"/>
        <w:rPr>
          <w:rFonts w:ascii="宋体" w:hAnsi="宋体" w:cs="宋体" w:hint="eastAsia"/>
          <w:sz w:val="32"/>
          <w:szCs w:val="32"/>
        </w:rPr>
      </w:pPr>
    </w:p>
    <w:p w14:paraId="191FE55D" w14:textId="77777777" w:rsidR="00885B6C" w:rsidRDefault="002D3FF1">
      <w:pPr>
        <w:rPr>
          <w:rFonts w:ascii="宋体" w:hAnsi="宋体" w:cs="宋体" w:hint="eastAsia"/>
          <w:iCs/>
          <w:sz w:val="32"/>
          <w:szCs w:val="32"/>
          <w:u w:val="single"/>
        </w:rPr>
      </w:pPr>
      <w:bookmarkStart w:id="13" w:name="_Toc178500684"/>
      <w:r>
        <w:rPr>
          <w:rFonts w:ascii="宋体" w:hAnsi="宋体" w:cs="宋体" w:hint="eastAsia"/>
          <w:iCs/>
          <w:sz w:val="32"/>
          <w:szCs w:val="32"/>
          <w:u w:val="single"/>
        </w:rPr>
        <w:t>五、参加政府采购活动前 3 年内在经营活动中没有重大违法记录</w:t>
      </w:r>
      <w:bookmarkEnd w:id="13"/>
    </w:p>
    <w:p w14:paraId="77AED010" w14:textId="77777777" w:rsidR="00885B6C" w:rsidRDefault="002D3FF1">
      <w:pPr>
        <w:spacing w:line="276" w:lineRule="auto"/>
        <w:ind w:firstLine="480"/>
        <w:rPr>
          <w:rFonts w:ascii="宋体" w:hAnsi="宋体" w:cs="宋体" w:hint="eastAsia"/>
          <w:bCs/>
          <w:sz w:val="24"/>
          <w:szCs w:val="21"/>
        </w:rPr>
      </w:pPr>
      <w:r>
        <w:rPr>
          <w:rFonts w:ascii="宋体" w:hAnsi="宋体" w:cs="宋体" w:hint="eastAsia"/>
          <w:bCs/>
          <w:sz w:val="24"/>
          <w:szCs w:val="21"/>
        </w:rPr>
        <w:t>提供书面声明：</w:t>
      </w:r>
    </w:p>
    <w:p w14:paraId="0870E742" w14:textId="77777777" w:rsidR="00885B6C" w:rsidRDefault="002D3FF1">
      <w:pPr>
        <w:spacing w:line="276" w:lineRule="auto"/>
        <w:jc w:val="center"/>
        <w:rPr>
          <w:rFonts w:ascii="宋体" w:hAnsi="宋体" w:cs="宋体" w:hint="eastAsia"/>
          <w:bCs/>
          <w:sz w:val="24"/>
        </w:rPr>
      </w:pPr>
      <w:r>
        <w:rPr>
          <w:rFonts w:ascii="宋体" w:hAnsi="宋体" w:cs="宋体" w:hint="eastAsia"/>
          <w:bCs/>
          <w:sz w:val="32"/>
          <w:szCs w:val="32"/>
        </w:rPr>
        <w:t>声明</w:t>
      </w:r>
    </w:p>
    <w:p w14:paraId="6E6482C0" w14:textId="77777777" w:rsidR="00885B6C" w:rsidRDefault="002D3FF1">
      <w:pPr>
        <w:spacing w:line="276" w:lineRule="auto"/>
        <w:ind w:firstLine="480"/>
        <w:rPr>
          <w:rFonts w:ascii="宋体" w:hAnsi="宋体" w:cs="宋体" w:hint="eastAsia"/>
          <w:b/>
          <w:bCs/>
          <w:sz w:val="44"/>
          <w:szCs w:val="44"/>
        </w:rPr>
      </w:pPr>
      <w:r>
        <w:rPr>
          <w:rFonts w:ascii="宋体" w:hAnsi="宋体" w:cs="宋体" w:hint="eastAsia"/>
          <w:bCs/>
          <w:sz w:val="24"/>
        </w:rPr>
        <w:t>致：</w:t>
      </w:r>
      <w:r>
        <w:rPr>
          <w:rFonts w:ascii="宋体" w:hAnsi="宋体" w:cs="宋体" w:hint="eastAsia"/>
          <w:bCs/>
          <w:sz w:val="24"/>
          <w:u w:val="single"/>
        </w:rPr>
        <w:t>（采购人）</w:t>
      </w:r>
    </w:p>
    <w:p w14:paraId="20F8ED4C" w14:textId="77777777" w:rsidR="00885B6C" w:rsidRDefault="002D3FF1">
      <w:pPr>
        <w:spacing w:line="276" w:lineRule="auto"/>
        <w:rPr>
          <w:rFonts w:ascii="宋体" w:hAnsi="宋体" w:cs="宋体" w:hint="eastAsia"/>
          <w:bCs/>
          <w:sz w:val="24"/>
          <w:szCs w:val="21"/>
        </w:rPr>
      </w:pPr>
      <w:r>
        <w:rPr>
          <w:rFonts w:ascii="宋体" w:hAnsi="宋体" w:cs="宋体" w:hint="eastAsia"/>
          <w:bCs/>
          <w:sz w:val="24"/>
          <w:szCs w:val="21"/>
        </w:rPr>
        <w:t>我单位郑重声明：参加本次政府采购活动前3年内，我单位在经营活动中没有因违法经营受到刑事处罚或者责令停产停业、吊销许可证或者执照、较大数额罚款等行政处罚。</w:t>
      </w:r>
    </w:p>
    <w:p w14:paraId="08B445AB" w14:textId="77777777" w:rsidR="00885B6C" w:rsidRDefault="002D3FF1">
      <w:pPr>
        <w:spacing w:line="276" w:lineRule="auto"/>
        <w:ind w:firstLine="480"/>
        <w:rPr>
          <w:rFonts w:ascii="宋体" w:hAnsi="宋体" w:cs="宋体" w:hint="eastAsia"/>
          <w:bCs/>
          <w:sz w:val="24"/>
          <w:szCs w:val="21"/>
        </w:rPr>
      </w:pPr>
      <w:r>
        <w:rPr>
          <w:rFonts w:ascii="宋体" w:hAnsi="宋体" w:cs="宋体" w:hint="eastAsia"/>
          <w:bCs/>
          <w:sz w:val="24"/>
          <w:szCs w:val="21"/>
        </w:rPr>
        <w:t>特此声明！</w:t>
      </w:r>
    </w:p>
    <w:p w14:paraId="06E1686C" w14:textId="77777777" w:rsidR="00885B6C" w:rsidRDefault="00885B6C">
      <w:pPr>
        <w:spacing w:line="276" w:lineRule="auto"/>
        <w:ind w:firstLine="480"/>
        <w:rPr>
          <w:rFonts w:ascii="宋体" w:hAnsi="宋体" w:cs="宋体" w:hint="eastAsia"/>
          <w:bCs/>
          <w:sz w:val="24"/>
          <w:szCs w:val="21"/>
        </w:rPr>
      </w:pPr>
    </w:p>
    <w:p w14:paraId="106FACA9" w14:textId="77777777" w:rsidR="00885B6C" w:rsidRDefault="002D3FF1" w:rsidP="007B2556">
      <w:pPr>
        <w:spacing w:line="276" w:lineRule="auto"/>
        <w:ind w:firstLine="426"/>
        <w:rPr>
          <w:rFonts w:ascii="宋体" w:hAnsi="宋体" w:cs="宋体" w:hint="eastAsia"/>
          <w:bCs/>
          <w:sz w:val="24"/>
          <w:szCs w:val="21"/>
          <w:u w:val="single"/>
        </w:rPr>
      </w:pPr>
      <w:r>
        <w:rPr>
          <w:rFonts w:ascii="宋体" w:hAnsi="宋体" w:cs="宋体" w:hint="eastAsia"/>
          <w:bCs/>
          <w:sz w:val="24"/>
          <w:szCs w:val="21"/>
        </w:rPr>
        <w:t>投标人名称：</w:t>
      </w:r>
      <w:r>
        <w:rPr>
          <w:rFonts w:ascii="宋体" w:hAnsi="宋体" w:cs="宋体" w:hint="eastAsia"/>
          <w:bCs/>
          <w:sz w:val="24"/>
          <w:szCs w:val="21"/>
          <w:u w:val="single"/>
        </w:rPr>
        <w:t>（加盖CA电子公章）</w:t>
      </w:r>
    </w:p>
    <w:p w14:paraId="273F966E" w14:textId="77777777" w:rsidR="00885B6C" w:rsidRDefault="002D3FF1" w:rsidP="007B2556">
      <w:pPr>
        <w:spacing w:line="276" w:lineRule="auto"/>
        <w:ind w:firstLine="426"/>
        <w:rPr>
          <w:rFonts w:ascii="宋体" w:hAnsi="宋体" w:cs="宋体" w:hint="eastAsia"/>
          <w:bCs/>
          <w:sz w:val="24"/>
          <w:szCs w:val="21"/>
        </w:rPr>
      </w:pPr>
      <w:r>
        <w:rPr>
          <w:rFonts w:ascii="宋体" w:hAnsi="宋体" w:cs="宋体" w:hint="eastAsia"/>
          <w:bCs/>
          <w:sz w:val="24"/>
          <w:szCs w:val="21"/>
        </w:rPr>
        <w:t>法定代表人（或授权代表）签字：</w:t>
      </w:r>
    </w:p>
    <w:p w14:paraId="4D7AB4EE" w14:textId="77777777" w:rsidR="00885B6C" w:rsidRDefault="002D3FF1" w:rsidP="007B2556">
      <w:pPr>
        <w:pBdr>
          <w:top w:val="none" w:sz="0" w:space="0" w:color="000000"/>
          <w:left w:val="none" w:sz="0" w:space="0" w:color="000000"/>
          <w:bottom w:val="none" w:sz="0" w:space="0" w:color="000000"/>
          <w:right w:val="none" w:sz="0" w:space="0" w:color="000000"/>
        </w:pBdr>
        <w:spacing w:line="519" w:lineRule="atLeast"/>
        <w:ind w:firstLineChars="177" w:firstLine="425"/>
        <w:jc w:val="both"/>
        <w:rPr>
          <w:rFonts w:ascii="宋体" w:hAnsi="宋体" w:cs="宋体" w:hint="eastAsia"/>
          <w:iCs/>
          <w:sz w:val="32"/>
          <w:szCs w:val="32"/>
          <w:u w:val="single"/>
        </w:rPr>
      </w:pPr>
      <w:r>
        <w:rPr>
          <w:rFonts w:ascii="宋体" w:hAnsi="宋体" w:cs="宋体" w:hint="eastAsia"/>
          <w:bCs/>
          <w:sz w:val="24"/>
          <w:szCs w:val="21"/>
        </w:rPr>
        <w:t>投标日期：202</w:t>
      </w:r>
      <w:r>
        <w:rPr>
          <w:rFonts w:ascii="宋体" w:hAnsi="宋体" w:cs="宋体"/>
          <w:bCs/>
          <w:sz w:val="24"/>
          <w:szCs w:val="21"/>
        </w:rPr>
        <w:t>5</w:t>
      </w:r>
      <w:r>
        <w:rPr>
          <w:rFonts w:ascii="宋体" w:hAnsi="宋体" w:cs="宋体" w:hint="eastAsia"/>
          <w:bCs/>
          <w:sz w:val="24"/>
          <w:szCs w:val="21"/>
        </w:rPr>
        <w:t>年XX月XX日</w:t>
      </w:r>
      <w:bookmarkStart w:id="14" w:name="_Toc178500685"/>
      <w:r>
        <w:rPr>
          <w:rFonts w:ascii="宋体" w:hAnsi="宋体" w:cs="宋体"/>
          <w:bCs/>
          <w:sz w:val="24"/>
          <w:szCs w:val="21"/>
        </w:rPr>
        <w:br w:type="page" w:clear="all"/>
      </w:r>
      <w:r>
        <w:rPr>
          <w:rFonts w:ascii="宋体" w:hAnsi="宋体" w:cs="宋体" w:hint="eastAsia"/>
          <w:iCs/>
          <w:sz w:val="32"/>
          <w:szCs w:val="32"/>
          <w:u w:val="single"/>
        </w:rPr>
        <w:lastRenderedPageBreak/>
        <w:t>六、具备法律、行政法规规定的其他资格条件的声明</w:t>
      </w:r>
    </w:p>
    <w:p w14:paraId="777BE66C"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center"/>
        <w:rPr>
          <w:rFonts w:ascii="仿宋" w:eastAsia="仿宋" w:hAnsi="仿宋" w:cs="仿宋" w:hint="eastAsia"/>
          <w:sz w:val="28"/>
        </w:rPr>
      </w:pPr>
      <w:r>
        <w:rPr>
          <w:rFonts w:ascii="仿宋" w:eastAsia="仿宋" w:hAnsi="仿宋" w:cs="仿宋" w:hint="eastAsia"/>
          <w:sz w:val="28"/>
        </w:rPr>
        <w:t>声明</w:t>
      </w:r>
    </w:p>
    <w:p w14:paraId="6743C6E0"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sz w:val="28"/>
        </w:rPr>
      </w:pPr>
      <w:r>
        <w:rPr>
          <w:rFonts w:ascii="仿宋" w:eastAsia="仿宋" w:hAnsi="仿宋" w:cs="仿宋" w:hint="eastAsia"/>
          <w:sz w:val="28"/>
        </w:rPr>
        <w:t>致：南通大学附属医院</w:t>
      </w:r>
    </w:p>
    <w:p w14:paraId="2E317324"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sz w:val="28"/>
        </w:rPr>
      </w:pPr>
      <w:r>
        <w:rPr>
          <w:rFonts w:ascii="仿宋" w:eastAsia="仿宋" w:hAnsi="仿宋" w:cs="仿宋" w:hint="eastAsia"/>
          <w:sz w:val="28"/>
        </w:rPr>
        <w:t>我公司郑重声明：我公司具有XXXXX项目（项目编号XXXXXX）法律、行政法规规定的其他资格条件。</w:t>
      </w:r>
    </w:p>
    <w:p w14:paraId="3A1AF7E8"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sz w:val="28"/>
        </w:rPr>
      </w:pPr>
      <w:r>
        <w:rPr>
          <w:rFonts w:ascii="仿宋" w:eastAsia="仿宋" w:hAnsi="仿宋" w:cs="仿宋" w:hint="eastAsia"/>
          <w:sz w:val="28"/>
        </w:rPr>
        <w:t>特此声明！</w:t>
      </w:r>
    </w:p>
    <w:p w14:paraId="37A5523A" w14:textId="77777777" w:rsidR="00885B6C" w:rsidRDefault="00885B6C">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sz w:val="28"/>
        </w:rPr>
      </w:pPr>
    </w:p>
    <w:p w14:paraId="5C5057D5" w14:textId="77777777" w:rsidR="00885B6C" w:rsidRDefault="002D3FF1" w:rsidP="007B2556">
      <w:pPr>
        <w:spacing w:line="360" w:lineRule="auto"/>
        <w:ind w:firstLineChars="152" w:firstLine="426"/>
        <w:rPr>
          <w:rFonts w:ascii="仿宋" w:eastAsia="仿宋" w:hAnsi="仿宋" w:hint="eastAsia"/>
          <w:sz w:val="28"/>
          <w:szCs w:val="21"/>
        </w:rPr>
      </w:pPr>
      <w:r>
        <w:rPr>
          <w:rFonts w:ascii="仿宋" w:eastAsia="仿宋" w:hAnsi="仿宋" w:hint="eastAsia"/>
          <w:sz w:val="28"/>
          <w:szCs w:val="21"/>
        </w:rPr>
        <w:t>投标人名称：</w:t>
      </w:r>
      <w:r>
        <w:rPr>
          <w:rFonts w:ascii="仿宋" w:eastAsia="仿宋" w:hAnsi="仿宋"/>
          <w:sz w:val="28"/>
          <w:szCs w:val="21"/>
          <w:u w:val="single"/>
        </w:rPr>
        <w:t xml:space="preserve">     </w:t>
      </w:r>
      <w:r>
        <w:rPr>
          <w:rFonts w:ascii="仿宋" w:eastAsia="仿宋" w:hAnsi="仿宋" w:hint="eastAsia"/>
          <w:sz w:val="28"/>
          <w:szCs w:val="21"/>
          <w:u w:val="single"/>
        </w:rPr>
        <w:t xml:space="preserve">            </w:t>
      </w:r>
      <w:r>
        <w:rPr>
          <w:rFonts w:ascii="仿宋" w:eastAsia="仿宋" w:hAnsi="仿宋" w:hint="eastAsia"/>
          <w:sz w:val="28"/>
          <w:szCs w:val="21"/>
        </w:rPr>
        <w:t>（加盖CA电子公章）</w:t>
      </w:r>
      <w:r>
        <w:rPr>
          <w:rFonts w:ascii="仿宋" w:eastAsia="仿宋" w:hAnsi="仿宋"/>
          <w:sz w:val="28"/>
          <w:szCs w:val="21"/>
        </w:rPr>
        <w:t xml:space="preserve"> </w:t>
      </w:r>
    </w:p>
    <w:p w14:paraId="11465B47" w14:textId="77777777" w:rsidR="00885B6C" w:rsidRDefault="002D3FF1" w:rsidP="007B2556">
      <w:pPr>
        <w:spacing w:line="360" w:lineRule="auto"/>
        <w:ind w:firstLineChars="152" w:firstLine="426"/>
        <w:rPr>
          <w:rFonts w:ascii="仿宋" w:eastAsia="仿宋" w:hAnsi="仿宋" w:hint="eastAsia"/>
          <w:sz w:val="28"/>
          <w:szCs w:val="21"/>
        </w:rPr>
      </w:pPr>
      <w:r>
        <w:rPr>
          <w:rFonts w:ascii="仿宋" w:eastAsia="仿宋" w:hAnsi="仿宋" w:hint="eastAsia"/>
          <w:sz w:val="28"/>
          <w:szCs w:val="21"/>
        </w:rPr>
        <w:t>法定代表人或其授权代表签字：</w:t>
      </w:r>
      <w:r>
        <w:rPr>
          <w:rFonts w:ascii="仿宋" w:eastAsia="仿宋" w:hAnsi="仿宋"/>
          <w:sz w:val="28"/>
          <w:szCs w:val="21"/>
          <w:u w:val="single"/>
        </w:rPr>
        <w:t xml:space="preserve"> </w:t>
      </w:r>
    </w:p>
    <w:p w14:paraId="53285E8D" w14:textId="77777777" w:rsidR="00885B6C" w:rsidRDefault="002D3FF1" w:rsidP="007B2556">
      <w:pPr>
        <w:ind w:firstLineChars="152" w:firstLine="426"/>
        <w:rPr>
          <w:rFonts w:ascii="仿宋" w:eastAsia="仿宋" w:hAnsi="仿宋" w:hint="eastAsia"/>
          <w:sz w:val="28"/>
          <w:szCs w:val="21"/>
        </w:rPr>
      </w:pPr>
      <w:r>
        <w:rPr>
          <w:rFonts w:ascii="仿宋" w:eastAsia="仿宋" w:hAnsi="仿宋" w:hint="eastAsia"/>
          <w:sz w:val="28"/>
          <w:szCs w:val="21"/>
        </w:rPr>
        <w:t>日期：2025年</w:t>
      </w:r>
      <w:r>
        <w:rPr>
          <w:rFonts w:ascii="仿宋" w:eastAsia="仿宋" w:hAnsi="仿宋" w:hint="eastAsia"/>
          <w:sz w:val="28"/>
          <w:szCs w:val="21"/>
          <w:u w:val="single"/>
        </w:rPr>
        <w:t xml:space="preserve">    </w:t>
      </w:r>
      <w:r>
        <w:rPr>
          <w:rFonts w:ascii="仿宋" w:eastAsia="仿宋" w:hAnsi="仿宋" w:hint="eastAsia"/>
          <w:sz w:val="28"/>
          <w:szCs w:val="21"/>
        </w:rPr>
        <w:t>月</w:t>
      </w:r>
      <w:r>
        <w:rPr>
          <w:rFonts w:ascii="仿宋" w:eastAsia="仿宋" w:hAnsi="仿宋" w:hint="eastAsia"/>
          <w:sz w:val="28"/>
          <w:szCs w:val="21"/>
          <w:u w:val="single"/>
        </w:rPr>
        <w:t xml:space="preserve">    </w:t>
      </w:r>
      <w:r>
        <w:rPr>
          <w:rFonts w:ascii="仿宋" w:eastAsia="仿宋" w:hAnsi="仿宋" w:hint="eastAsia"/>
          <w:sz w:val="28"/>
          <w:szCs w:val="21"/>
        </w:rPr>
        <w:t>日</w:t>
      </w:r>
    </w:p>
    <w:bookmarkEnd w:id="9"/>
    <w:p w14:paraId="4EC0240F" w14:textId="77777777" w:rsidR="00885B6C" w:rsidRDefault="002D3FF1">
      <w:pPr>
        <w:pStyle w:val="af8"/>
      </w:pPr>
      <w:r>
        <w:rPr>
          <w:rFonts w:hint="eastAsia"/>
        </w:rPr>
        <w:br w:type="page"/>
      </w:r>
    </w:p>
    <w:p w14:paraId="3C342F50"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rPr>
          <w:rFonts w:ascii="仿宋" w:eastAsia="仿宋" w:hAnsi="仿宋" w:cs="仿宋" w:hint="eastAsia"/>
          <w:b/>
          <w:sz w:val="28"/>
        </w:rPr>
      </w:pPr>
      <w:r>
        <w:rPr>
          <w:rFonts w:ascii="仿宋" w:eastAsia="仿宋" w:hAnsi="仿宋" w:cs="仿宋"/>
          <w:b/>
          <w:sz w:val="28"/>
        </w:rPr>
        <w:lastRenderedPageBreak/>
        <w:t>附件6</w:t>
      </w:r>
      <w:r>
        <w:rPr>
          <w:rFonts w:ascii="仿宋" w:eastAsia="仿宋" w:hAnsi="仿宋" w:cs="仿宋" w:hint="eastAsia"/>
          <w:b/>
          <w:sz w:val="28"/>
        </w:rPr>
        <w:t>特定资格要求的证明文件</w:t>
      </w:r>
      <w:bookmarkEnd w:id="14"/>
    </w:p>
    <w:p w14:paraId="3907DE10"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sz w:val="28"/>
        </w:rPr>
      </w:pPr>
      <w:r>
        <w:rPr>
          <w:rFonts w:ascii="仿宋" w:eastAsia="仿宋" w:hAnsi="仿宋" w:cs="仿宋" w:hint="eastAsia"/>
          <w:sz w:val="28"/>
        </w:rPr>
        <w:t>（1）投标产品如果属于医疗设备注册/备案范畴的；投标人须根据投标产品的类别，提供有效期内的《医疗器械经营许可证》或者《医疗器械经营备案凭证》（复印件）；</w:t>
      </w:r>
    </w:p>
    <w:p w14:paraId="7DDEE905" w14:textId="77777777" w:rsidR="00885B6C" w:rsidRDefault="002D3FF1">
      <w:pPr>
        <w:pBdr>
          <w:top w:val="none" w:sz="0" w:space="0" w:color="000000"/>
          <w:left w:val="none" w:sz="0" w:space="0" w:color="000000"/>
          <w:bottom w:val="none" w:sz="0" w:space="0" w:color="000000"/>
          <w:right w:val="none" w:sz="0" w:space="0" w:color="000000"/>
        </w:pBdr>
        <w:spacing w:line="519" w:lineRule="atLeast"/>
        <w:ind w:firstLine="560"/>
        <w:jc w:val="both"/>
        <w:rPr>
          <w:rFonts w:ascii="仿宋" w:eastAsia="仿宋" w:hAnsi="仿宋" w:cs="仿宋" w:hint="eastAsia"/>
          <w:sz w:val="28"/>
        </w:rPr>
      </w:pPr>
      <w:r>
        <w:rPr>
          <w:rFonts w:ascii="仿宋" w:eastAsia="仿宋" w:hAnsi="仿宋" w:cs="仿宋" w:hint="eastAsia"/>
          <w:sz w:val="28"/>
        </w:rPr>
        <w:t>（2）投标产品如果属于医疗设备注册/备案范畴的；投标人须提供投标产品的有效期内的《医疗器械注册证》或者备案凭证（复印件）;</w:t>
      </w:r>
    </w:p>
    <w:p w14:paraId="6B9E6385" w14:textId="658DD090"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rPr>
          <w:rFonts w:ascii="仿宋" w:eastAsia="仿宋" w:hAnsi="仿宋" w:cs="仿宋" w:hint="eastAsia"/>
          <w:sz w:val="28"/>
        </w:rPr>
      </w:pPr>
      <w:r>
        <w:rPr>
          <w:rFonts w:ascii="仿宋" w:eastAsia="仿宋" w:hAnsi="仿宋" w:cs="仿宋" w:hint="eastAsia"/>
          <w:sz w:val="28"/>
        </w:rPr>
        <w:t>（3</w:t>
      </w:r>
      <w:r>
        <w:rPr>
          <w:rFonts w:ascii="仿宋" w:eastAsia="仿宋" w:hAnsi="仿宋" w:cs="仿宋"/>
          <w:sz w:val="28"/>
        </w:rPr>
        <w:t>）</w:t>
      </w:r>
      <w:r>
        <w:rPr>
          <w:rFonts w:ascii="仿宋" w:eastAsia="仿宋" w:hAnsi="仿宋" w:cs="仿宋" w:hint="eastAsia"/>
          <w:sz w:val="28"/>
        </w:rPr>
        <w:t>项目接受产品经销商投标，投标产品如果为进口货物的，投标人须提供有效的制造商的授权书（复印件）</w:t>
      </w:r>
      <w:r w:rsidR="00734B92">
        <w:rPr>
          <w:rFonts w:ascii="仿宋" w:eastAsia="仿宋" w:hAnsi="仿宋" w:cs="仿宋" w:hint="eastAsia"/>
          <w:sz w:val="28"/>
        </w:rPr>
        <w:t>；</w:t>
      </w:r>
    </w:p>
    <w:p w14:paraId="365CC527" w14:textId="77777777" w:rsidR="00885B6C" w:rsidRDefault="00885B6C">
      <w:pPr>
        <w:pStyle w:val="a0"/>
      </w:pPr>
    </w:p>
    <w:p w14:paraId="200428EF"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ind w:firstLine="560"/>
        <w:jc w:val="both"/>
        <w:rPr>
          <w:iCs/>
        </w:rPr>
      </w:pPr>
      <w:r>
        <w:rPr>
          <w:iCs/>
        </w:rPr>
        <w:br w:type="page" w:clear="all"/>
      </w:r>
    </w:p>
    <w:p w14:paraId="5AA32267"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jc w:val="center"/>
        <w:rPr>
          <w:rFonts w:ascii="仿宋" w:eastAsia="仿宋" w:hAnsi="仿宋" w:cs="仿宋" w:hint="eastAsia"/>
          <w:b/>
          <w:sz w:val="28"/>
        </w:rPr>
      </w:pPr>
      <w:r>
        <w:rPr>
          <w:rFonts w:ascii="仿宋" w:eastAsia="仿宋" w:hAnsi="仿宋" w:cs="仿宋"/>
          <w:b/>
          <w:sz w:val="28"/>
        </w:rPr>
        <w:lastRenderedPageBreak/>
        <w:t>附件7投标函</w:t>
      </w:r>
    </w:p>
    <w:p w14:paraId="3F6BB17E"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仿宋" w:eastAsia="仿宋" w:hAnsi="仿宋" w:cs="仿宋"/>
          <w:b/>
          <w:sz w:val="28"/>
        </w:rPr>
        <w:t>投标函</w:t>
      </w:r>
    </w:p>
    <w:p w14:paraId="21851414" w14:textId="77777777" w:rsidR="00885B6C" w:rsidRDefault="002D3FF1">
      <w:pPr>
        <w:pBdr>
          <w:top w:val="none" w:sz="0" w:space="0" w:color="000000"/>
          <w:left w:val="none" w:sz="0" w:space="0" w:color="000000"/>
          <w:bottom w:val="none" w:sz="0" w:space="0" w:color="000000"/>
          <w:right w:val="none" w:sz="0" w:space="0" w:color="000000"/>
        </w:pBdr>
        <w:spacing w:line="479" w:lineRule="atLeast"/>
        <w:rPr>
          <w:rFonts w:eastAsia="仿宋"/>
        </w:rPr>
      </w:pPr>
      <w:r>
        <w:rPr>
          <w:rFonts w:ascii="仿宋" w:eastAsia="仿宋" w:hAnsi="仿宋" w:cs="仿宋"/>
          <w:sz w:val="28"/>
        </w:rPr>
        <w:t>致：</w:t>
      </w:r>
      <w:r>
        <w:rPr>
          <w:rFonts w:ascii="仿宋" w:eastAsia="仿宋" w:hAnsi="仿宋" w:cs="仿宋" w:hint="eastAsia"/>
          <w:sz w:val="28"/>
        </w:rPr>
        <w:t>江苏苏豪创新科技集团高科有限公司</w:t>
      </w:r>
    </w:p>
    <w:p w14:paraId="09600CEC"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pPr>
      <w:r>
        <w:rPr>
          <w:rFonts w:ascii="仿宋" w:eastAsia="仿宋" w:hAnsi="仿宋" w:cs="仿宋"/>
          <w:sz w:val="28"/>
        </w:rPr>
        <w:t>根据贵方的</w:t>
      </w:r>
      <w:r>
        <w:rPr>
          <w:rFonts w:ascii="仿宋" w:eastAsia="仿宋" w:hAnsi="仿宋" w:hint="eastAsia"/>
          <w:sz w:val="28"/>
          <w:szCs w:val="28"/>
        </w:rPr>
        <w:t>JSZC-320***-SHGK-*****-****</w:t>
      </w:r>
      <w:r>
        <w:rPr>
          <w:rFonts w:ascii="仿宋" w:eastAsia="仿宋" w:hAnsi="仿宋" w:cs="仿宋"/>
          <w:sz w:val="28"/>
        </w:rPr>
        <w:t>号招标文件，正式授权下述签字人_____(姓名)代表我方_______（投标人的名称），全权处理本次项目投标的有关事宜。</w:t>
      </w:r>
    </w:p>
    <w:p w14:paraId="44DC826A"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据此函，__________签字</w:t>
      </w:r>
      <w:proofErr w:type="gramStart"/>
      <w:r>
        <w:rPr>
          <w:rFonts w:ascii="仿宋" w:eastAsia="仿宋" w:hAnsi="仿宋" w:cs="仿宋"/>
          <w:sz w:val="28"/>
        </w:rPr>
        <w:t>人兹宣布</w:t>
      </w:r>
      <w:proofErr w:type="gramEnd"/>
      <w:r>
        <w:rPr>
          <w:rFonts w:ascii="仿宋" w:eastAsia="仿宋" w:hAnsi="仿宋" w:cs="仿宋"/>
          <w:sz w:val="28"/>
        </w:rPr>
        <w:t>同意如下：</w:t>
      </w:r>
    </w:p>
    <w:p w14:paraId="5A83FDB0"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1.按招标文件规定的各项要求，向买方提供所需货物（包含与货物相关的服务）。</w:t>
      </w:r>
    </w:p>
    <w:p w14:paraId="14A83955"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2.我们完全理解贵方不一定将合同授予最低报价的投标人。</w:t>
      </w:r>
    </w:p>
    <w:p w14:paraId="14AC370A"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3.我们已详细审核全部招标文件及其有效补充文件，我们知道必须放弃提出含糊不清或误解问题的权利。</w:t>
      </w:r>
    </w:p>
    <w:p w14:paraId="2DC84736"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4.我们同意从规定的开标日期起遵循本投标文件，并在规定的投标有效期期满之前均具有约束力。</w:t>
      </w:r>
    </w:p>
    <w:p w14:paraId="7760AE84"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5.同意向贵方提供贵方可能另外要求的与投标有关的任何证据或资料，并保证我方已提供和将要提供的文件是真实的、准确的。</w:t>
      </w:r>
    </w:p>
    <w:p w14:paraId="5313FE3B"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6.一旦我方中标,我方将根据招标文件的规定，严格履行合同的责任和义务,并保证在招标文件规定的时间完成项目，交付买方验收、使用。</w:t>
      </w:r>
    </w:p>
    <w:p w14:paraId="410CF613"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7.与本投标有关的正式通讯地址为：</w:t>
      </w:r>
    </w:p>
    <w:p w14:paraId="29490C2C"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pPr>
      <w:r>
        <w:rPr>
          <w:rFonts w:ascii="仿宋" w:eastAsia="仿宋" w:hAnsi="仿宋" w:cs="仿宋"/>
          <w:sz w:val="28"/>
        </w:rPr>
        <w:t>地         址：</w:t>
      </w:r>
    </w:p>
    <w:p w14:paraId="7264C295"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pPr>
      <w:r>
        <w:rPr>
          <w:rFonts w:ascii="仿宋" w:eastAsia="仿宋" w:hAnsi="仿宋" w:cs="仿宋"/>
          <w:sz w:val="28"/>
        </w:rPr>
        <w:t>邮         编：</w:t>
      </w:r>
    </w:p>
    <w:p w14:paraId="1E89BCBA"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pPr>
      <w:r>
        <w:rPr>
          <w:rFonts w:ascii="仿宋" w:eastAsia="仿宋" w:hAnsi="仿宋" w:cs="仿宋"/>
          <w:sz w:val="28"/>
        </w:rPr>
        <w:t>电         话：</w:t>
      </w:r>
    </w:p>
    <w:p w14:paraId="2519E2F2"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pPr>
      <w:r>
        <w:rPr>
          <w:rFonts w:ascii="仿宋" w:eastAsia="仿宋" w:hAnsi="仿宋" w:cs="仿宋"/>
          <w:sz w:val="28"/>
        </w:rPr>
        <w:lastRenderedPageBreak/>
        <w:t>传         真：</w:t>
      </w:r>
    </w:p>
    <w:p w14:paraId="6D241A4E"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pPr>
      <w:r>
        <w:rPr>
          <w:rFonts w:ascii="仿宋" w:eastAsia="仿宋" w:hAnsi="仿宋" w:cs="仿宋"/>
          <w:sz w:val="28"/>
        </w:rPr>
        <w:t>投标人开户行：</w:t>
      </w:r>
    </w:p>
    <w:p w14:paraId="1D120B9D"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pPr>
      <w:r>
        <w:rPr>
          <w:rFonts w:ascii="仿宋" w:eastAsia="仿宋" w:hAnsi="仿宋" w:cs="仿宋"/>
          <w:sz w:val="28"/>
        </w:rPr>
        <w:t xml:space="preserve">账         号： </w:t>
      </w:r>
    </w:p>
    <w:p w14:paraId="58544174"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rPr>
          <w:rFonts w:ascii="仿宋" w:eastAsia="仿宋" w:hAnsi="仿宋" w:cs="仿宋" w:hint="eastAsia"/>
          <w:sz w:val="28"/>
        </w:rPr>
      </w:pPr>
      <w:r>
        <w:rPr>
          <w:rFonts w:ascii="仿宋" w:eastAsia="仿宋" w:hAnsi="仿宋" w:cs="仿宋"/>
          <w:sz w:val="28"/>
        </w:rPr>
        <w:t>日         期：________年____月____日</w:t>
      </w:r>
    </w:p>
    <w:p w14:paraId="335FDA8E" w14:textId="77777777" w:rsidR="00885B6C" w:rsidRDefault="002D3FF1">
      <w:pPr>
        <w:pStyle w:val="af8"/>
      </w:pPr>
      <w:r>
        <w:br w:type="page"/>
      </w:r>
    </w:p>
    <w:p w14:paraId="7F504423"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jc w:val="center"/>
      </w:pPr>
      <w:r>
        <w:rPr>
          <w:rFonts w:ascii="仿宋" w:eastAsia="仿宋" w:hAnsi="仿宋" w:cs="仿宋"/>
          <w:b/>
          <w:sz w:val="28"/>
        </w:rPr>
        <w:lastRenderedPageBreak/>
        <w:t>附件8 中小</w:t>
      </w:r>
      <w:proofErr w:type="gramStart"/>
      <w:r>
        <w:rPr>
          <w:rFonts w:ascii="仿宋" w:eastAsia="仿宋" w:hAnsi="仿宋" w:cs="仿宋"/>
          <w:b/>
          <w:sz w:val="28"/>
        </w:rPr>
        <w:t>微企业</w:t>
      </w:r>
      <w:proofErr w:type="gramEnd"/>
      <w:r>
        <w:rPr>
          <w:rFonts w:ascii="仿宋" w:eastAsia="仿宋" w:hAnsi="仿宋" w:cs="仿宋"/>
          <w:b/>
          <w:sz w:val="28"/>
        </w:rPr>
        <w:t>声明函</w:t>
      </w:r>
    </w:p>
    <w:p w14:paraId="4552E8A7"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281"/>
        <w:jc w:val="center"/>
      </w:pPr>
      <w:r>
        <w:rPr>
          <w:rFonts w:ascii="仿宋" w:eastAsia="仿宋" w:hAnsi="仿宋" w:cs="仿宋"/>
          <w:b/>
          <w:sz w:val="28"/>
        </w:rPr>
        <w:t>中小</w:t>
      </w:r>
      <w:proofErr w:type="gramStart"/>
      <w:r>
        <w:rPr>
          <w:rFonts w:ascii="仿宋" w:eastAsia="仿宋" w:hAnsi="仿宋" w:cs="仿宋"/>
          <w:b/>
          <w:sz w:val="28"/>
        </w:rPr>
        <w:t>微企业</w:t>
      </w:r>
      <w:proofErr w:type="gramEnd"/>
      <w:r>
        <w:rPr>
          <w:rFonts w:ascii="仿宋" w:eastAsia="仿宋" w:hAnsi="仿宋" w:cs="仿宋"/>
          <w:b/>
          <w:sz w:val="28"/>
        </w:rPr>
        <w:t>声明函（货物类项目）</w:t>
      </w:r>
    </w:p>
    <w:p w14:paraId="18B424EA"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本公司（联合体）郑重声明，根据《政府采购促进中小企业发展管理办法》(财库[2020]46号)的规定，本公司（联合体）参加</w:t>
      </w:r>
      <w:r>
        <w:rPr>
          <w:rFonts w:ascii="仿宋" w:eastAsia="仿宋" w:hAnsi="仿宋" w:cs="仿宋" w:hint="eastAsia"/>
          <w:sz w:val="28"/>
        </w:rPr>
        <w:t>江苏苏豪创新科技集团高科有限公司</w:t>
      </w:r>
      <w:r>
        <w:rPr>
          <w:rFonts w:ascii="仿宋" w:eastAsia="仿宋" w:hAnsi="仿宋" w:cs="仿宋"/>
          <w:sz w:val="28"/>
        </w:rPr>
        <w:t>组织的</w:t>
      </w:r>
      <w:r>
        <w:rPr>
          <w:rFonts w:ascii="仿宋" w:eastAsia="仿宋" w:hAnsi="仿宋" w:cs="仿宋"/>
          <w:sz w:val="28"/>
          <w:u w:val="single"/>
        </w:rPr>
        <w:t>（单位名称）</w:t>
      </w:r>
      <w:r>
        <w:rPr>
          <w:rFonts w:ascii="仿宋" w:eastAsia="仿宋" w:hAnsi="仿宋" w:cs="仿宋"/>
          <w:sz w:val="28"/>
        </w:rPr>
        <w:t>采购编号为</w:t>
      </w:r>
      <w:r>
        <w:rPr>
          <w:rFonts w:ascii="仿宋" w:eastAsia="仿宋" w:hAnsi="仿宋" w:hint="eastAsia"/>
          <w:sz w:val="28"/>
          <w:szCs w:val="28"/>
        </w:rPr>
        <w:t>JSZC-320***-SHGK-*****-****</w:t>
      </w:r>
      <w:r>
        <w:rPr>
          <w:rFonts w:ascii="仿宋" w:eastAsia="仿宋" w:hAnsi="仿宋" w:cs="仿宋"/>
          <w:sz w:val="28"/>
        </w:rPr>
        <w:t>，</w:t>
      </w:r>
      <w:r>
        <w:rPr>
          <w:rFonts w:ascii="仿宋" w:eastAsia="仿宋" w:hAnsi="仿宋" w:cs="仿宋"/>
          <w:sz w:val="28"/>
          <w:u w:val="single"/>
        </w:rPr>
        <w:t>（项目名称）</w:t>
      </w:r>
      <w:r>
        <w:rPr>
          <w:rFonts w:ascii="仿宋" w:eastAsia="仿宋" w:hAnsi="仿宋" w:cs="仿宋"/>
          <w:sz w:val="28"/>
        </w:rPr>
        <w:t>的采购活动，提供的货物全部由符合政策要求的中小</w:t>
      </w:r>
      <w:proofErr w:type="gramStart"/>
      <w:r>
        <w:rPr>
          <w:rFonts w:ascii="仿宋" w:eastAsia="仿宋" w:hAnsi="仿宋" w:cs="仿宋"/>
          <w:sz w:val="28"/>
        </w:rPr>
        <w:t>微企业</w:t>
      </w:r>
      <w:proofErr w:type="gramEnd"/>
      <w:r>
        <w:rPr>
          <w:rFonts w:ascii="仿宋" w:eastAsia="仿宋" w:hAnsi="仿宋" w:cs="仿宋"/>
          <w:sz w:val="28"/>
        </w:rPr>
        <w:t>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p>
    <w:p w14:paraId="51F8DB1B"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1.</w:t>
      </w:r>
      <w:r>
        <w:rPr>
          <w:rFonts w:ascii="仿宋" w:eastAsia="仿宋" w:hAnsi="仿宋" w:cs="仿宋"/>
          <w:sz w:val="28"/>
          <w:u w:val="single"/>
        </w:rPr>
        <w:t>（标的名称）</w:t>
      </w:r>
      <w:r>
        <w:rPr>
          <w:rFonts w:ascii="仿宋" w:eastAsia="仿宋" w:hAnsi="仿宋" w:cs="仿宋"/>
          <w:i/>
          <w:sz w:val="28"/>
        </w:rPr>
        <w:t>，</w:t>
      </w:r>
      <w:r>
        <w:rPr>
          <w:rFonts w:ascii="仿宋" w:eastAsia="仿宋" w:hAnsi="仿宋" w:cs="仿宋"/>
          <w:sz w:val="28"/>
        </w:rPr>
        <w:t>属于</w:t>
      </w:r>
      <w:r>
        <w:rPr>
          <w:rFonts w:ascii="仿宋" w:eastAsia="仿宋" w:hAnsi="仿宋" w:cs="仿宋"/>
          <w:sz w:val="28"/>
          <w:u w:val="single"/>
        </w:rPr>
        <w:t>工业</w:t>
      </w:r>
      <w:r>
        <w:rPr>
          <w:rFonts w:ascii="仿宋" w:eastAsia="仿宋" w:hAnsi="仿宋" w:cs="仿宋"/>
          <w:sz w:val="28"/>
        </w:rPr>
        <w:t>行业；制造商为</w:t>
      </w:r>
      <w:r>
        <w:rPr>
          <w:rFonts w:ascii="仿宋" w:eastAsia="仿宋" w:hAnsi="仿宋" w:cs="仿宋"/>
          <w:sz w:val="28"/>
          <w:u w:val="single"/>
        </w:rPr>
        <w:t>（企业名称）</w:t>
      </w:r>
      <w:r>
        <w:rPr>
          <w:rFonts w:ascii="仿宋" w:eastAsia="仿宋" w:hAnsi="仿宋" w:cs="仿宋"/>
          <w:sz w:val="28"/>
        </w:rPr>
        <w:t>，从业人员人，营业收入为万元，资产总额为万元，属于</w:t>
      </w:r>
      <w:r>
        <w:rPr>
          <w:rFonts w:ascii="仿宋" w:eastAsia="仿宋" w:hAnsi="仿宋" w:cs="仿宋"/>
          <w:sz w:val="28"/>
          <w:u w:val="single"/>
        </w:rPr>
        <w:t>（□中型企业 □小型企业 □微型企业）；</w:t>
      </w:r>
    </w:p>
    <w:p w14:paraId="52FA7A31"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2.</w:t>
      </w:r>
      <w:r>
        <w:rPr>
          <w:rFonts w:ascii="仿宋" w:eastAsia="仿宋" w:hAnsi="仿宋" w:cs="仿宋"/>
          <w:sz w:val="28"/>
          <w:u w:val="single"/>
        </w:rPr>
        <w:t>（标的名称）</w:t>
      </w:r>
      <w:r>
        <w:rPr>
          <w:rFonts w:ascii="仿宋" w:eastAsia="仿宋" w:hAnsi="仿宋" w:cs="仿宋"/>
          <w:i/>
          <w:sz w:val="28"/>
        </w:rPr>
        <w:t>，</w:t>
      </w:r>
      <w:r>
        <w:rPr>
          <w:rFonts w:ascii="仿宋" w:eastAsia="仿宋" w:hAnsi="仿宋" w:cs="仿宋"/>
          <w:sz w:val="28"/>
        </w:rPr>
        <w:t>属于</w:t>
      </w:r>
      <w:r>
        <w:rPr>
          <w:rFonts w:ascii="仿宋" w:eastAsia="仿宋" w:hAnsi="仿宋" w:cs="仿宋"/>
          <w:sz w:val="28"/>
          <w:u w:val="single"/>
        </w:rPr>
        <w:t>工业</w:t>
      </w:r>
      <w:r>
        <w:rPr>
          <w:rFonts w:ascii="仿宋" w:eastAsia="仿宋" w:hAnsi="仿宋" w:cs="仿宋"/>
          <w:sz w:val="28"/>
        </w:rPr>
        <w:t>行业；制造商为</w:t>
      </w:r>
      <w:r>
        <w:rPr>
          <w:rFonts w:ascii="仿宋" w:eastAsia="仿宋" w:hAnsi="仿宋" w:cs="仿宋"/>
          <w:sz w:val="28"/>
          <w:u w:val="single"/>
        </w:rPr>
        <w:t>（企业名称）</w:t>
      </w:r>
      <w:r>
        <w:rPr>
          <w:rFonts w:ascii="仿宋" w:eastAsia="仿宋" w:hAnsi="仿宋" w:cs="仿宋"/>
          <w:sz w:val="28"/>
        </w:rPr>
        <w:t>，从业人员人，营业收入为万元，资产总额为万元，属于</w:t>
      </w:r>
      <w:r>
        <w:rPr>
          <w:rFonts w:ascii="仿宋" w:eastAsia="仿宋" w:hAnsi="仿宋" w:cs="仿宋"/>
          <w:sz w:val="28"/>
          <w:u w:val="single"/>
        </w:rPr>
        <w:t>（□中型企业 □小型企业 □微型企业）；</w:t>
      </w:r>
    </w:p>
    <w:p w14:paraId="6E2E8C67"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w:t>
      </w:r>
    </w:p>
    <w:p w14:paraId="0ACD4D1F"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以上企业，不属于大企业的分支机构，不存在控股股东为大企业的情形，也不存在与大企业的负责人为同一人的情形。</w:t>
      </w:r>
    </w:p>
    <w:p w14:paraId="011461ED"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本企业对上述声明内容的真实性负责。如有虚假，将依法承担相应责任</w:t>
      </w:r>
    </w:p>
    <w:p w14:paraId="05FD7567"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right="720"/>
        <w:jc w:val="both"/>
      </w:pPr>
      <w:r>
        <w:rPr>
          <w:rFonts w:ascii="仿宋" w:eastAsia="仿宋" w:hAnsi="仿宋" w:cs="仿宋"/>
          <w:sz w:val="28"/>
        </w:rPr>
        <w:t> </w:t>
      </w:r>
    </w:p>
    <w:p w14:paraId="678D9BA7"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right="180" w:firstLine="420"/>
        <w:jc w:val="right"/>
      </w:pPr>
      <w:r>
        <w:rPr>
          <w:rFonts w:ascii="仿宋" w:eastAsia="仿宋" w:hAnsi="仿宋" w:cs="仿宋"/>
          <w:sz w:val="28"/>
        </w:rPr>
        <w:t>企业名称（加盖CA电子公章）：</w:t>
      </w:r>
    </w:p>
    <w:p w14:paraId="3E993396"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right="480" w:firstLine="6300"/>
        <w:jc w:val="both"/>
        <w:rPr>
          <w:rFonts w:ascii="仿宋" w:eastAsia="仿宋" w:hAnsi="仿宋" w:cs="仿宋" w:hint="eastAsia"/>
          <w:sz w:val="28"/>
        </w:rPr>
      </w:pPr>
      <w:r>
        <w:rPr>
          <w:rFonts w:ascii="仿宋" w:eastAsia="仿宋" w:hAnsi="仿宋" w:cs="仿宋"/>
          <w:sz w:val="28"/>
        </w:rPr>
        <w:t>日  期：</w:t>
      </w:r>
    </w:p>
    <w:p w14:paraId="165CDAE2" w14:textId="77777777" w:rsidR="00885B6C" w:rsidRDefault="00885B6C">
      <w:pPr>
        <w:pBdr>
          <w:top w:val="none" w:sz="0" w:space="0" w:color="000000"/>
          <w:left w:val="none" w:sz="0" w:space="0" w:color="000000"/>
          <w:bottom w:val="none" w:sz="0" w:space="0" w:color="000000"/>
          <w:right w:val="none" w:sz="0" w:space="0" w:color="000000"/>
        </w:pBdr>
        <w:spacing w:line="479" w:lineRule="atLeast"/>
        <w:ind w:right="480" w:firstLine="6300"/>
        <w:jc w:val="both"/>
      </w:pPr>
    </w:p>
    <w:p w14:paraId="0345DE55"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备注：</w:t>
      </w:r>
    </w:p>
    <w:p w14:paraId="2A6F0845"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1.从业人员、营业收入、资产总额填报上一年度数据，无上</w:t>
      </w:r>
      <w:proofErr w:type="gramStart"/>
      <w:r>
        <w:rPr>
          <w:rFonts w:ascii="仿宋" w:eastAsia="仿宋" w:hAnsi="仿宋" w:cs="仿宋"/>
          <w:sz w:val="28"/>
        </w:rPr>
        <w:t>一</w:t>
      </w:r>
      <w:proofErr w:type="gramEnd"/>
      <w:r>
        <w:rPr>
          <w:rFonts w:ascii="仿宋" w:eastAsia="仿宋" w:hAnsi="仿宋" w:cs="仿宋"/>
          <w:sz w:val="28"/>
        </w:rPr>
        <w:t>年度数据的新成立企业可不填报。</w:t>
      </w:r>
    </w:p>
    <w:p w14:paraId="009D0B0D"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2"/>
        <w:jc w:val="both"/>
      </w:pPr>
      <w:r>
        <w:rPr>
          <w:rFonts w:ascii="仿宋" w:eastAsia="仿宋" w:hAnsi="仿宋" w:cs="仿宋"/>
          <w:b/>
          <w:sz w:val="28"/>
        </w:rPr>
        <w:t>2.专门面向中小微型企业采购的项目，供应商如不提供此声明函，则不能通过资格审查；非专门面向中小微型企业采购的项目，供应商如不提供此声明函，价格将不做相应扣除。</w:t>
      </w:r>
    </w:p>
    <w:p w14:paraId="23BD9CE2"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3.供应商</w:t>
      </w:r>
      <w:proofErr w:type="gramStart"/>
      <w:r>
        <w:rPr>
          <w:rFonts w:ascii="仿宋" w:eastAsia="仿宋" w:hAnsi="仿宋" w:cs="仿宋"/>
          <w:sz w:val="28"/>
        </w:rPr>
        <w:t>自行勾选制造商</w:t>
      </w:r>
      <w:proofErr w:type="gramEnd"/>
      <w:r>
        <w:rPr>
          <w:rFonts w:ascii="仿宋" w:eastAsia="仿宋" w:hAnsi="仿宋" w:cs="仿宋"/>
          <w:sz w:val="28"/>
        </w:rPr>
        <w:t>的企业规模类型。</w:t>
      </w:r>
    </w:p>
    <w:p w14:paraId="3C38558E" w14:textId="77777777" w:rsidR="00885B6C" w:rsidRDefault="002D3FF1">
      <w:pPr>
        <w:pBdr>
          <w:top w:val="none" w:sz="0" w:space="0" w:color="000000"/>
          <w:left w:val="none" w:sz="0" w:space="0" w:color="000000"/>
          <w:bottom w:val="none" w:sz="0" w:space="0" w:color="000000"/>
          <w:right w:val="none" w:sz="0" w:space="0" w:color="000000"/>
        </w:pBdr>
      </w:pPr>
      <w:r>
        <w:br w:type="page" w:clear="all"/>
      </w:r>
    </w:p>
    <w:p w14:paraId="58370A8E"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jc w:val="center"/>
      </w:pPr>
      <w:r>
        <w:rPr>
          <w:rFonts w:ascii="仿宋" w:eastAsia="仿宋" w:hAnsi="仿宋" w:cs="仿宋"/>
          <w:b/>
          <w:sz w:val="28"/>
        </w:rPr>
        <w:lastRenderedPageBreak/>
        <w:t>附件9残疾人福利性单位声明函</w:t>
      </w:r>
    </w:p>
    <w:p w14:paraId="529CC333"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left="561" w:hanging="141"/>
        <w:jc w:val="center"/>
      </w:pPr>
      <w:r>
        <w:rPr>
          <w:rFonts w:ascii="仿宋" w:eastAsia="仿宋" w:hAnsi="仿宋" w:cs="仿宋"/>
          <w:b/>
          <w:sz w:val="28"/>
        </w:rPr>
        <w:t>残疾人福利性单位声明函（货物类项目）</w:t>
      </w:r>
    </w:p>
    <w:p w14:paraId="62F95EA8"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仿宋" w:eastAsia="仿宋" w:hAnsi="仿宋" w:hint="eastAsia"/>
          <w:sz w:val="28"/>
          <w:szCs w:val="28"/>
        </w:rPr>
        <w:t>JSZC-320***-SHGK-*****-****</w:t>
      </w:r>
      <w:r>
        <w:rPr>
          <w:rFonts w:ascii="仿宋" w:eastAsia="仿宋" w:hAnsi="仿宋" w:cs="仿宋"/>
          <w:sz w:val="28"/>
        </w:rPr>
        <w:t>的项目采购活动提供本单位制造的货物，或者提供其他残疾人福利性单位制造的货物（不包括使用非残疾人福利性单位注册商标的货物）。</w:t>
      </w:r>
    </w:p>
    <w:p w14:paraId="13B138C9"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本单位对上述声明的真实性负责。如有虚假，将依法承担相应责任。</w:t>
      </w:r>
    </w:p>
    <w:p w14:paraId="10DC4420"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 </w:t>
      </w:r>
    </w:p>
    <w:p w14:paraId="6D2E2F94"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备注：</w:t>
      </w:r>
    </w:p>
    <w:p w14:paraId="1FE42433"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2"/>
        <w:jc w:val="both"/>
      </w:pPr>
      <w:r>
        <w:rPr>
          <w:rFonts w:ascii="仿宋" w:eastAsia="仿宋" w:hAnsi="仿宋" w:cs="仿宋"/>
          <w:b/>
          <w:sz w:val="28"/>
        </w:rPr>
        <w:t>1.专门面向中小微型企业采购的项目，供应商为残疾人福利性单位并提供本单位制造的货物，或者提供其他残疾人福利性单位制造的货物，必须提供此声明函，否则将不能通过资格审查。</w:t>
      </w:r>
    </w:p>
    <w:p w14:paraId="0E4D6D81"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2. 非专门面向中小微型企业采购的项目，供应商如不提供此声明函，价格将不做相应扣除。</w:t>
      </w:r>
    </w:p>
    <w:p w14:paraId="4B6EB173"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60"/>
        <w:jc w:val="both"/>
      </w:pPr>
      <w:r>
        <w:rPr>
          <w:rFonts w:ascii="仿宋" w:eastAsia="仿宋" w:hAnsi="仿宋" w:cs="仿宋"/>
          <w:sz w:val="28"/>
        </w:rPr>
        <w:t>3.中标/成交供应商为残疾人福利性单位的，此</w:t>
      </w:r>
      <w:proofErr w:type="gramStart"/>
      <w:r>
        <w:rPr>
          <w:rFonts w:ascii="仿宋" w:eastAsia="仿宋" w:hAnsi="仿宋" w:cs="仿宋"/>
          <w:sz w:val="28"/>
        </w:rPr>
        <w:t>声明函将随</w:t>
      </w:r>
      <w:proofErr w:type="gramEnd"/>
      <w:r>
        <w:rPr>
          <w:rFonts w:ascii="仿宋" w:eastAsia="仿宋" w:hAnsi="仿宋" w:cs="仿宋"/>
          <w:sz w:val="28"/>
        </w:rPr>
        <w:t>中标/成交结果同时公告，接受社会监督。</w:t>
      </w:r>
    </w:p>
    <w:p w14:paraId="709A5C78" w14:textId="77777777" w:rsidR="00885B6C" w:rsidRDefault="002D3FF1">
      <w:pPr>
        <w:pBdr>
          <w:top w:val="none" w:sz="0" w:space="0" w:color="000000"/>
          <w:left w:val="none" w:sz="0" w:space="0" w:color="000000"/>
          <w:bottom w:val="none" w:sz="0" w:space="0" w:color="000000"/>
          <w:right w:val="none" w:sz="0" w:space="0" w:color="000000"/>
        </w:pBdr>
        <w:spacing w:line="479" w:lineRule="atLeast"/>
        <w:ind w:firstLine="584"/>
        <w:jc w:val="both"/>
      </w:pPr>
      <w:r>
        <w:rPr>
          <w:rFonts w:ascii="仿宋" w:eastAsia="仿宋" w:hAnsi="仿宋" w:cs="仿宋"/>
          <w:spacing w:val="6"/>
          <w:sz w:val="28"/>
        </w:rPr>
        <w:t> </w:t>
      </w:r>
    </w:p>
    <w:p w14:paraId="6CDA63AC" w14:textId="77777777" w:rsidR="00885B6C" w:rsidRDefault="002D3FF1">
      <w:pPr>
        <w:pBdr>
          <w:top w:val="none" w:sz="0" w:space="0" w:color="000000"/>
          <w:left w:val="none" w:sz="0" w:space="0" w:color="000000"/>
          <w:bottom w:val="none" w:sz="0" w:space="0" w:color="000000"/>
          <w:right w:val="none" w:sz="0" w:space="0" w:color="000000"/>
        </w:pBdr>
        <w:tabs>
          <w:tab w:val="left" w:pos="4860"/>
        </w:tabs>
        <w:spacing w:line="479" w:lineRule="atLeast"/>
        <w:ind w:right="873" w:firstLine="584"/>
        <w:jc w:val="center"/>
      </w:pPr>
      <w:r>
        <w:rPr>
          <w:rFonts w:ascii="仿宋" w:eastAsia="仿宋" w:hAnsi="仿宋" w:cs="仿宋"/>
          <w:sz w:val="28"/>
        </w:rPr>
        <w:t>       供应商全称（加盖CA电子章）：</w:t>
      </w:r>
    </w:p>
    <w:p w14:paraId="112EB5E6" w14:textId="77777777" w:rsidR="00885B6C" w:rsidRDefault="002D3FF1">
      <w:pPr>
        <w:pBdr>
          <w:top w:val="none" w:sz="0" w:space="0" w:color="000000"/>
          <w:left w:val="none" w:sz="0" w:space="0" w:color="000000"/>
          <w:bottom w:val="none" w:sz="0" w:space="0" w:color="000000"/>
          <w:right w:val="none" w:sz="0" w:space="0" w:color="000000"/>
        </w:pBdr>
        <w:tabs>
          <w:tab w:val="left" w:pos="4860"/>
        </w:tabs>
        <w:spacing w:line="479" w:lineRule="atLeast"/>
        <w:ind w:right="1559" w:firstLine="560"/>
        <w:jc w:val="center"/>
      </w:pPr>
      <w:r>
        <w:rPr>
          <w:rFonts w:ascii="仿宋" w:eastAsia="仿宋" w:hAnsi="仿宋" w:cs="仿宋"/>
          <w:sz w:val="28"/>
        </w:rPr>
        <w:t>        日  期：</w:t>
      </w:r>
    </w:p>
    <w:p w14:paraId="4804E822"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b/>
          <w:sz w:val="28"/>
        </w:rPr>
        <w:t> </w:t>
      </w:r>
    </w:p>
    <w:p w14:paraId="7F4A474D" w14:textId="77777777" w:rsidR="00885B6C" w:rsidRDefault="00885B6C">
      <w:pPr>
        <w:pBdr>
          <w:top w:val="none" w:sz="0" w:space="0" w:color="000000"/>
          <w:left w:val="none" w:sz="0" w:space="0" w:color="000000"/>
          <w:bottom w:val="none" w:sz="0" w:space="0" w:color="000000"/>
          <w:right w:val="none" w:sz="0" w:space="0" w:color="000000"/>
        </w:pBdr>
        <w:spacing w:line="479" w:lineRule="atLeast"/>
        <w:jc w:val="center"/>
      </w:pPr>
    </w:p>
    <w:p w14:paraId="5F9E44D7"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jc w:val="center"/>
        <w:rPr>
          <w:b/>
        </w:rPr>
      </w:pPr>
      <w:r>
        <w:rPr>
          <w:rFonts w:ascii="仿宋" w:eastAsia="仿宋" w:hAnsi="仿宋" w:cs="仿宋"/>
          <w:b/>
          <w:sz w:val="28"/>
        </w:rPr>
        <w:lastRenderedPageBreak/>
        <w:t>附件10实质性要求响应及偏离表</w:t>
      </w:r>
    </w:p>
    <w:p w14:paraId="55C3CD49" w14:textId="77777777" w:rsidR="00885B6C" w:rsidRDefault="002D3FF1">
      <w:pPr>
        <w:pBdr>
          <w:top w:val="none" w:sz="0" w:space="0" w:color="000000"/>
          <w:left w:val="none" w:sz="0" w:space="0" w:color="000000"/>
          <w:bottom w:val="none" w:sz="0" w:space="0" w:color="000000"/>
          <w:right w:val="none" w:sz="0" w:space="0" w:color="000000"/>
        </w:pBdr>
        <w:jc w:val="center"/>
      </w:pPr>
      <w:r>
        <w:rPr>
          <w:rFonts w:ascii="仿宋" w:eastAsia="仿宋" w:hAnsi="仿宋" w:cs="仿宋"/>
          <w:b/>
          <w:sz w:val="28"/>
        </w:rPr>
        <w:t>实质性要求响应及偏离表</w:t>
      </w:r>
    </w:p>
    <w:tbl>
      <w:tblPr>
        <w:tblStyle w:val="af9"/>
        <w:tblW w:w="8921" w:type="dxa"/>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509"/>
        <w:gridCol w:w="3876"/>
        <w:gridCol w:w="2835"/>
        <w:gridCol w:w="1701"/>
      </w:tblGrid>
      <w:tr w:rsidR="00885B6C" w14:paraId="3C998AE0" w14:textId="77777777">
        <w:trPr>
          <w:jc w:val="center"/>
        </w:trPr>
        <w:tc>
          <w:tcPr>
            <w:tcW w:w="50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3A759E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序号</w:t>
            </w:r>
          </w:p>
        </w:tc>
        <w:tc>
          <w:tcPr>
            <w:tcW w:w="387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6312B2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技术要求和商务要求中的实质性要求</w:t>
            </w:r>
          </w:p>
        </w:tc>
        <w:tc>
          <w:tcPr>
            <w:tcW w:w="283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751DD3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投标响应情况</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5A9FB96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center"/>
            </w:pPr>
            <w:r>
              <w:rPr>
                <w:rFonts w:ascii="仿宋" w:eastAsia="仿宋" w:hAnsi="仿宋" w:cs="仿宋"/>
                <w:sz w:val="28"/>
              </w:rPr>
              <w:t>响应或正/负偏离</w:t>
            </w:r>
          </w:p>
        </w:tc>
      </w:tr>
      <w:tr w:rsidR="00885B6C" w14:paraId="662C43B2" w14:textId="77777777">
        <w:trPr>
          <w:trHeight w:val="640"/>
          <w:jc w:val="center"/>
        </w:trPr>
        <w:tc>
          <w:tcPr>
            <w:tcW w:w="50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69718C03"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w:t>
            </w:r>
          </w:p>
        </w:tc>
        <w:tc>
          <w:tcPr>
            <w:tcW w:w="3876" w:type="dxa"/>
            <w:tcBorders>
              <w:top w:val="nil"/>
              <w:left w:val="nil"/>
              <w:bottom w:val="single" w:sz="8" w:space="0" w:color="000000"/>
              <w:right w:val="single" w:sz="8" w:space="0" w:color="000000"/>
            </w:tcBorders>
            <w:tcMar>
              <w:top w:w="0" w:type="dxa"/>
              <w:left w:w="108" w:type="dxa"/>
              <w:bottom w:w="0" w:type="dxa"/>
              <w:right w:w="108" w:type="dxa"/>
            </w:tcMar>
          </w:tcPr>
          <w:p w14:paraId="44154AB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tc>
        <w:tc>
          <w:tcPr>
            <w:tcW w:w="2835" w:type="dxa"/>
            <w:tcBorders>
              <w:top w:val="nil"/>
              <w:left w:val="nil"/>
              <w:bottom w:val="single" w:sz="8" w:space="0" w:color="000000"/>
              <w:right w:val="single" w:sz="8" w:space="0" w:color="000000"/>
            </w:tcBorders>
            <w:tcMar>
              <w:top w:w="0" w:type="dxa"/>
              <w:left w:w="108" w:type="dxa"/>
              <w:bottom w:w="0" w:type="dxa"/>
              <w:right w:w="108" w:type="dxa"/>
            </w:tcMar>
          </w:tcPr>
          <w:p w14:paraId="7FE069C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tc>
        <w:tc>
          <w:tcPr>
            <w:tcW w:w="1701" w:type="dxa"/>
            <w:tcBorders>
              <w:top w:val="nil"/>
              <w:left w:val="nil"/>
              <w:bottom w:val="single" w:sz="8" w:space="0" w:color="000000"/>
              <w:right w:val="single" w:sz="8" w:space="0" w:color="000000"/>
            </w:tcBorders>
            <w:tcMar>
              <w:top w:w="0" w:type="dxa"/>
              <w:left w:w="108" w:type="dxa"/>
              <w:bottom w:w="0" w:type="dxa"/>
              <w:right w:w="108" w:type="dxa"/>
            </w:tcMar>
          </w:tcPr>
          <w:p w14:paraId="5F47F26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tc>
      </w:tr>
      <w:tr w:rsidR="00885B6C" w14:paraId="124928EE" w14:textId="77777777">
        <w:trPr>
          <w:trHeight w:val="640"/>
          <w:jc w:val="center"/>
        </w:trPr>
        <w:tc>
          <w:tcPr>
            <w:tcW w:w="50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B2DE66B"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w:t>
            </w:r>
          </w:p>
        </w:tc>
        <w:tc>
          <w:tcPr>
            <w:tcW w:w="3876" w:type="dxa"/>
            <w:tcBorders>
              <w:top w:val="nil"/>
              <w:left w:val="nil"/>
              <w:bottom w:val="single" w:sz="8" w:space="0" w:color="000000"/>
              <w:right w:val="single" w:sz="8" w:space="0" w:color="000000"/>
            </w:tcBorders>
            <w:tcMar>
              <w:top w:w="0" w:type="dxa"/>
              <w:left w:w="108" w:type="dxa"/>
              <w:bottom w:w="0" w:type="dxa"/>
              <w:right w:w="108" w:type="dxa"/>
            </w:tcMar>
          </w:tcPr>
          <w:p w14:paraId="3AED802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tc>
        <w:tc>
          <w:tcPr>
            <w:tcW w:w="2835" w:type="dxa"/>
            <w:tcBorders>
              <w:top w:val="nil"/>
              <w:left w:val="nil"/>
              <w:bottom w:val="single" w:sz="8" w:space="0" w:color="000000"/>
              <w:right w:val="single" w:sz="8" w:space="0" w:color="000000"/>
            </w:tcBorders>
            <w:tcMar>
              <w:top w:w="0" w:type="dxa"/>
              <w:left w:w="108" w:type="dxa"/>
              <w:bottom w:w="0" w:type="dxa"/>
              <w:right w:w="108" w:type="dxa"/>
            </w:tcMar>
          </w:tcPr>
          <w:p w14:paraId="4459ED26"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tc>
        <w:tc>
          <w:tcPr>
            <w:tcW w:w="1701" w:type="dxa"/>
            <w:tcBorders>
              <w:top w:val="nil"/>
              <w:left w:val="nil"/>
              <w:bottom w:val="single" w:sz="8" w:space="0" w:color="000000"/>
              <w:right w:val="single" w:sz="8" w:space="0" w:color="000000"/>
            </w:tcBorders>
            <w:tcMar>
              <w:top w:w="0" w:type="dxa"/>
              <w:left w:w="108" w:type="dxa"/>
              <w:bottom w:w="0" w:type="dxa"/>
              <w:right w:w="108" w:type="dxa"/>
            </w:tcMar>
          </w:tcPr>
          <w:p w14:paraId="48EB9F40"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tc>
      </w:tr>
      <w:tr w:rsidR="00885B6C" w14:paraId="287F2164" w14:textId="77777777">
        <w:trPr>
          <w:trHeight w:val="640"/>
          <w:jc w:val="center"/>
        </w:trPr>
        <w:tc>
          <w:tcPr>
            <w:tcW w:w="50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BB3DB4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tc>
        <w:tc>
          <w:tcPr>
            <w:tcW w:w="3876" w:type="dxa"/>
            <w:tcBorders>
              <w:top w:val="nil"/>
              <w:left w:val="nil"/>
              <w:bottom w:val="single" w:sz="8" w:space="0" w:color="000000"/>
              <w:right w:val="single" w:sz="8" w:space="0" w:color="000000"/>
            </w:tcBorders>
            <w:tcMar>
              <w:top w:w="0" w:type="dxa"/>
              <w:left w:w="108" w:type="dxa"/>
              <w:bottom w:w="0" w:type="dxa"/>
              <w:right w:w="108" w:type="dxa"/>
            </w:tcMar>
          </w:tcPr>
          <w:p w14:paraId="5DF0CC39"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w:t>
            </w:r>
          </w:p>
        </w:tc>
        <w:tc>
          <w:tcPr>
            <w:tcW w:w="2835" w:type="dxa"/>
            <w:tcBorders>
              <w:top w:val="nil"/>
              <w:left w:val="nil"/>
              <w:bottom w:val="single" w:sz="8" w:space="0" w:color="000000"/>
              <w:right w:val="single" w:sz="8" w:space="0" w:color="000000"/>
            </w:tcBorders>
            <w:tcMar>
              <w:top w:w="0" w:type="dxa"/>
              <w:left w:w="108" w:type="dxa"/>
              <w:bottom w:w="0" w:type="dxa"/>
              <w:right w:w="108" w:type="dxa"/>
            </w:tcMar>
          </w:tcPr>
          <w:p w14:paraId="79D789D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tc>
        <w:tc>
          <w:tcPr>
            <w:tcW w:w="1701" w:type="dxa"/>
            <w:tcBorders>
              <w:top w:val="nil"/>
              <w:left w:val="nil"/>
              <w:bottom w:val="single" w:sz="8" w:space="0" w:color="000000"/>
              <w:right w:val="single" w:sz="8" w:space="0" w:color="000000"/>
            </w:tcBorders>
            <w:tcMar>
              <w:top w:w="0" w:type="dxa"/>
              <w:left w:w="108" w:type="dxa"/>
              <w:bottom w:w="0" w:type="dxa"/>
              <w:right w:w="108" w:type="dxa"/>
            </w:tcMar>
          </w:tcPr>
          <w:p w14:paraId="5CCFBC7E"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tc>
      </w:tr>
    </w:tbl>
    <w:p w14:paraId="3030B73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附件证明材料1，证明材料2，……</w:t>
      </w:r>
    </w:p>
    <w:p w14:paraId="57F1BA88"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 </w:t>
      </w:r>
    </w:p>
    <w:p w14:paraId="6F8DCF6A"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备注：</w:t>
      </w:r>
    </w:p>
    <w:p w14:paraId="2E5B17CF"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1.投标人必须对技术要求和商务要求中的实质性要求逐条做出明确响应，否则作无效投标处理。</w:t>
      </w:r>
    </w:p>
    <w:p w14:paraId="77AD353D"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2.如果招标文件要求提供证明材料，投标人必须将证明材料列于该表之下。</w:t>
      </w:r>
    </w:p>
    <w:p w14:paraId="4AE06B95" w14:textId="77777777" w:rsidR="00885B6C" w:rsidRDefault="002D3FF1">
      <w:pPr>
        <w:pBdr>
          <w:top w:val="none" w:sz="0" w:space="0" w:color="000000"/>
          <w:left w:val="none" w:sz="0" w:space="0" w:color="000000"/>
          <w:bottom w:val="none" w:sz="0" w:space="0" w:color="000000"/>
          <w:right w:val="none" w:sz="0" w:space="0" w:color="000000"/>
        </w:pBdr>
        <w:spacing w:line="479" w:lineRule="atLeast"/>
        <w:jc w:val="both"/>
      </w:pPr>
      <w:r>
        <w:rPr>
          <w:rFonts w:ascii="仿宋" w:eastAsia="仿宋" w:hAnsi="仿宋" w:cs="仿宋"/>
          <w:sz w:val="28"/>
        </w:rPr>
        <w:t>3.投标人未对实质性要求逐条</w:t>
      </w:r>
      <w:proofErr w:type="gramStart"/>
      <w:r>
        <w:rPr>
          <w:rFonts w:ascii="仿宋" w:eastAsia="仿宋" w:hAnsi="仿宋" w:cs="仿宋"/>
          <w:sz w:val="28"/>
        </w:rPr>
        <w:t>作出</w:t>
      </w:r>
      <w:proofErr w:type="gramEnd"/>
      <w:r>
        <w:rPr>
          <w:rFonts w:ascii="仿宋" w:eastAsia="仿宋" w:hAnsi="仿宋" w:cs="仿宋"/>
          <w:sz w:val="28"/>
        </w:rPr>
        <w:t>明确响应的，或未按招标文件要求提供证明材料的，该分包作无效投标处理。</w:t>
      </w:r>
    </w:p>
    <w:p w14:paraId="1E8C07E0"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jc w:val="center"/>
        <w:rPr>
          <w:rFonts w:ascii="仿宋" w:eastAsia="仿宋" w:hAnsi="仿宋" w:cs="仿宋" w:hint="eastAsia"/>
          <w:b/>
          <w:sz w:val="28"/>
        </w:rPr>
      </w:pPr>
      <w:r>
        <w:br w:type="page" w:clear="all"/>
      </w:r>
      <w:r>
        <w:rPr>
          <w:rFonts w:ascii="仿宋" w:eastAsia="仿宋" w:hAnsi="仿宋" w:cs="仿宋"/>
          <w:b/>
          <w:sz w:val="28"/>
        </w:rPr>
        <w:lastRenderedPageBreak/>
        <w:t>附件1</w:t>
      </w:r>
      <w:r>
        <w:rPr>
          <w:rFonts w:ascii="仿宋" w:eastAsia="仿宋" w:hAnsi="仿宋" w:cs="仿宋" w:hint="eastAsia"/>
          <w:b/>
          <w:sz w:val="28"/>
        </w:rPr>
        <w:t>1授权委托书</w:t>
      </w:r>
      <w:r>
        <w:rPr>
          <w:rFonts w:ascii="仿宋" w:eastAsia="仿宋" w:hAnsi="仿宋" w:cs="仿宋"/>
          <w:b/>
          <w:sz w:val="28"/>
        </w:rPr>
        <w:t>（如有）</w:t>
      </w:r>
    </w:p>
    <w:p w14:paraId="7D16E08E" w14:textId="77777777" w:rsidR="00885B6C" w:rsidRDefault="00885B6C">
      <w:pPr>
        <w:pBdr>
          <w:top w:val="none" w:sz="0" w:space="0" w:color="000000"/>
          <w:left w:val="none" w:sz="0" w:space="0" w:color="000000"/>
          <w:bottom w:val="none" w:sz="0" w:space="0" w:color="000000"/>
          <w:right w:val="none" w:sz="0" w:space="0" w:color="000000"/>
        </w:pBdr>
        <w:spacing w:line="479" w:lineRule="atLeast"/>
        <w:ind w:firstLine="480"/>
        <w:jc w:val="center"/>
        <w:rPr>
          <w:rFonts w:ascii="仿宋" w:eastAsia="仿宋" w:hAnsi="仿宋" w:cs="仿宋" w:hint="eastAsia"/>
          <w:b/>
          <w:sz w:val="28"/>
        </w:rPr>
      </w:pPr>
    </w:p>
    <w:p w14:paraId="71B1B306" w14:textId="77777777" w:rsidR="00885B6C" w:rsidRDefault="00885B6C">
      <w:pPr>
        <w:pBdr>
          <w:top w:val="none" w:sz="0" w:space="0" w:color="000000"/>
          <w:left w:val="none" w:sz="0" w:space="0" w:color="000000"/>
          <w:bottom w:val="none" w:sz="0" w:space="0" w:color="000000"/>
          <w:right w:val="none" w:sz="0" w:space="0" w:color="000000"/>
        </w:pBdr>
        <w:spacing w:line="479" w:lineRule="atLeast"/>
        <w:ind w:firstLine="480"/>
        <w:jc w:val="center"/>
      </w:pPr>
    </w:p>
    <w:p w14:paraId="492DEEBB"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ind w:firstLine="560"/>
        <w:jc w:val="both"/>
      </w:pPr>
      <w:r>
        <w:rPr>
          <w:rFonts w:ascii="仿宋" w:eastAsia="仿宋" w:hAnsi="仿宋" w:cs="仿宋"/>
          <w:sz w:val="28"/>
        </w:rPr>
        <w:t>本授权书声明：____________（</w:t>
      </w:r>
      <w:r>
        <w:rPr>
          <w:rFonts w:ascii="仿宋" w:eastAsia="仿宋" w:hAnsi="仿宋" w:cs="仿宋" w:hint="eastAsia"/>
          <w:sz w:val="28"/>
        </w:rPr>
        <w:t>投标人名称</w:t>
      </w:r>
      <w:r>
        <w:rPr>
          <w:rFonts w:ascii="仿宋" w:eastAsia="仿宋" w:hAnsi="仿宋" w:cs="仿宋"/>
          <w:sz w:val="28"/>
        </w:rPr>
        <w:t>）授权_____________（</w:t>
      </w:r>
      <w:r>
        <w:rPr>
          <w:rFonts w:ascii="仿宋" w:eastAsia="仿宋" w:hAnsi="仿宋" w:cs="仿宋" w:hint="eastAsia"/>
          <w:sz w:val="28"/>
        </w:rPr>
        <w:t>授权代表</w:t>
      </w:r>
      <w:r>
        <w:rPr>
          <w:rFonts w:ascii="仿宋" w:eastAsia="仿宋" w:hAnsi="仿宋" w:cs="仿宋"/>
          <w:sz w:val="28"/>
        </w:rPr>
        <w:t>的姓名）为我方就</w:t>
      </w:r>
      <w:r>
        <w:rPr>
          <w:rFonts w:ascii="仿宋" w:eastAsia="仿宋" w:hAnsi="仿宋" w:hint="eastAsia"/>
          <w:sz w:val="28"/>
          <w:szCs w:val="28"/>
        </w:rPr>
        <w:t>JSZC-</w:t>
      </w:r>
      <w:r>
        <w:rPr>
          <w:rFonts w:ascii="仿宋" w:eastAsia="仿宋" w:hAnsi="仿宋"/>
          <w:sz w:val="28"/>
          <w:szCs w:val="28"/>
        </w:rPr>
        <w:t>320</w:t>
      </w:r>
      <w:r>
        <w:rPr>
          <w:rFonts w:ascii="仿宋" w:eastAsia="仿宋" w:hAnsi="仿宋"/>
          <w:sz w:val="28"/>
          <w:szCs w:val="28"/>
          <w:u w:val="single"/>
        </w:rPr>
        <w:t>***</w:t>
      </w:r>
      <w:r>
        <w:rPr>
          <w:rFonts w:ascii="仿宋" w:eastAsia="仿宋" w:hAnsi="仿宋"/>
          <w:sz w:val="28"/>
          <w:szCs w:val="28"/>
        </w:rPr>
        <w:t>-</w:t>
      </w:r>
      <w:r>
        <w:rPr>
          <w:rFonts w:ascii="仿宋" w:eastAsia="仿宋" w:hAnsi="仿宋" w:hint="eastAsia"/>
          <w:sz w:val="28"/>
          <w:szCs w:val="28"/>
        </w:rPr>
        <w:t>SHGK</w:t>
      </w:r>
      <w:r>
        <w:rPr>
          <w:rFonts w:ascii="仿宋" w:eastAsia="仿宋" w:hAnsi="仿宋"/>
          <w:sz w:val="28"/>
          <w:szCs w:val="28"/>
        </w:rPr>
        <w:t>-</w:t>
      </w:r>
      <w:r>
        <w:rPr>
          <w:rFonts w:ascii="仿宋" w:eastAsia="仿宋" w:hAnsi="仿宋"/>
          <w:sz w:val="28"/>
          <w:szCs w:val="28"/>
          <w:u w:val="single"/>
        </w:rPr>
        <w:t>*****</w:t>
      </w:r>
      <w:r>
        <w:rPr>
          <w:rFonts w:ascii="仿宋" w:eastAsia="仿宋" w:hAnsi="仿宋"/>
          <w:sz w:val="28"/>
          <w:szCs w:val="28"/>
        </w:rPr>
        <w:t>-</w:t>
      </w:r>
      <w:r>
        <w:rPr>
          <w:rFonts w:ascii="仿宋" w:eastAsia="仿宋" w:hAnsi="仿宋"/>
          <w:sz w:val="28"/>
          <w:szCs w:val="28"/>
          <w:u w:val="single"/>
        </w:rPr>
        <w:t>****</w:t>
      </w:r>
      <w:proofErr w:type="gramStart"/>
      <w:r>
        <w:rPr>
          <w:rFonts w:ascii="仿宋" w:eastAsia="仿宋" w:hAnsi="仿宋" w:cs="仿宋"/>
          <w:sz w:val="28"/>
        </w:rPr>
        <w:t>号项目</w:t>
      </w:r>
      <w:proofErr w:type="gramEnd"/>
      <w:r>
        <w:rPr>
          <w:rFonts w:ascii="仿宋" w:eastAsia="仿宋" w:hAnsi="仿宋" w:cs="仿宋"/>
          <w:sz w:val="28"/>
        </w:rPr>
        <w:t>采购活动的合法代理人，以本单位名义全权处理一切与该项目采购有关的事务。</w:t>
      </w:r>
    </w:p>
    <w:p w14:paraId="022C5806"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ind w:firstLine="560"/>
        <w:jc w:val="both"/>
      </w:pPr>
      <w:r>
        <w:rPr>
          <w:rFonts w:ascii="仿宋" w:eastAsia="仿宋" w:hAnsi="仿宋" w:cs="仿宋"/>
          <w:sz w:val="28"/>
        </w:rPr>
        <w:t>本授权书于______年____月____日起生效，特此声明。</w:t>
      </w:r>
    </w:p>
    <w:p w14:paraId="7A399AB8" w14:textId="77777777" w:rsidR="00885B6C" w:rsidRDefault="00885B6C">
      <w:pPr>
        <w:pBdr>
          <w:top w:val="none" w:sz="0" w:space="0" w:color="000000"/>
          <w:left w:val="none" w:sz="0" w:space="0" w:color="000000"/>
          <w:bottom w:val="none" w:sz="0" w:space="0" w:color="000000"/>
          <w:right w:val="none" w:sz="0" w:space="0" w:color="000000"/>
        </w:pBdr>
        <w:tabs>
          <w:tab w:val="left" w:pos="360"/>
        </w:tabs>
        <w:spacing w:line="479" w:lineRule="atLeast"/>
        <w:jc w:val="both"/>
        <w:rPr>
          <w:rFonts w:ascii="仿宋" w:eastAsia="仿宋" w:hAnsi="仿宋" w:cs="仿宋" w:hint="eastAsia"/>
          <w:sz w:val="28"/>
        </w:rPr>
      </w:pPr>
    </w:p>
    <w:p w14:paraId="0EF17C0F" w14:textId="77777777" w:rsidR="00885B6C" w:rsidRDefault="00885B6C">
      <w:pPr>
        <w:pBdr>
          <w:top w:val="none" w:sz="0" w:space="0" w:color="000000"/>
          <w:left w:val="none" w:sz="0" w:space="0" w:color="000000"/>
          <w:bottom w:val="none" w:sz="0" w:space="0" w:color="000000"/>
          <w:right w:val="none" w:sz="0" w:space="0" w:color="000000"/>
        </w:pBdr>
        <w:tabs>
          <w:tab w:val="left" w:pos="360"/>
        </w:tabs>
        <w:spacing w:line="479" w:lineRule="atLeast"/>
        <w:jc w:val="both"/>
        <w:rPr>
          <w:rFonts w:ascii="仿宋" w:eastAsia="仿宋" w:hAnsi="仿宋" w:cs="仿宋" w:hint="eastAsia"/>
          <w:sz w:val="28"/>
        </w:rPr>
      </w:pPr>
    </w:p>
    <w:p w14:paraId="6131158D"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jc w:val="both"/>
        <w:rPr>
          <w:rFonts w:ascii="仿宋" w:eastAsia="仿宋" w:hAnsi="仿宋" w:cs="仿宋" w:hint="eastAsia"/>
          <w:sz w:val="28"/>
        </w:rPr>
      </w:pPr>
      <w:r>
        <w:rPr>
          <w:rFonts w:ascii="仿宋" w:eastAsia="仿宋" w:hAnsi="仿宋" w:cs="仿宋" w:hint="eastAsia"/>
          <w:sz w:val="28"/>
        </w:rPr>
        <w:t>授权代表姓名：</w:t>
      </w:r>
    </w:p>
    <w:p w14:paraId="3314B4B7"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jc w:val="both"/>
      </w:pPr>
      <w:r>
        <w:rPr>
          <w:rFonts w:ascii="仿宋" w:eastAsia="仿宋" w:hAnsi="仿宋" w:cs="仿宋" w:hint="eastAsia"/>
          <w:sz w:val="28"/>
        </w:rPr>
        <w:t>授权代表</w:t>
      </w:r>
      <w:r>
        <w:rPr>
          <w:rFonts w:ascii="仿宋" w:eastAsia="仿宋" w:hAnsi="仿宋" w:cs="仿宋"/>
          <w:sz w:val="28"/>
        </w:rPr>
        <w:t>身份证号码：</w:t>
      </w:r>
    </w:p>
    <w:p w14:paraId="3C6598F0"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jc w:val="both"/>
      </w:pPr>
      <w:r>
        <w:rPr>
          <w:rFonts w:ascii="仿宋" w:eastAsia="仿宋" w:hAnsi="仿宋" w:cs="仿宋" w:hint="eastAsia"/>
          <w:sz w:val="28"/>
        </w:rPr>
        <w:t>授权代表</w:t>
      </w:r>
      <w:r>
        <w:rPr>
          <w:rFonts w:ascii="仿宋" w:eastAsia="仿宋" w:hAnsi="仿宋" w:cs="仿宋"/>
          <w:sz w:val="28"/>
        </w:rPr>
        <w:t>联系电话：（手机）</w:t>
      </w:r>
    </w:p>
    <w:p w14:paraId="20A8FB77"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jc w:val="both"/>
      </w:pPr>
      <w:r>
        <w:rPr>
          <w:rFonts w:ascii="仿宋" w:eastAsia="仿宋" w:hAnsi="仿宋" w:cs="仿宋" w:hint="eastAsia"/>
          <w:sz w:val="28"/>
        </w:rPr>
        <w:t>投标人</w:t>
      </w:r>
      <w:r>
        <w:rPr>
          <w:rFonts w:ascii="仿宋" w:eastAsia="仿宋" w:hAnsi="仿宋" w:cs="仿宋"/>
          <w:sz w:val="28"/>
        </w:rPr>
        <w:t>名称：</w:t>
      </w:r>
      <w:r>
        <w:rPr>
          <w:rFonts w:ascii="仿宋" w:eastAsia="仿宋" w:hAnsi="仿宋" w:cs="仿宋"/>
          <w:sz w:val="28"/>
          <w:u w:val="single"/>
        </w:rPr>
        <w:t>（加盖CA电子公章）</w:t>
      </w:r>
    </w:p>
    <w:p w14:paraId="0DC3DAA0"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jc w:val="both"/>
      </w:pPr>
      <w:r>
        <w:rPr>
          <w:rFonts w:ascii="仿宋" w:eastAsia="仿宋" w:hAnsi="仿宋" w:cs="仿宋"/>
          <w:sz w:val="28"/>
        </w:rPr>
        <w:t>单位地址：</w:t>
      </w:r>
    </w:p>
    <w:p w14:paraId="2DA6F029"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jc w:val="both"/>
        <w:rPr>
          <w:rFonts w:ascii="仿宋" w:eastAsia="仿宋" w:hAnsi="仿宋" w:cs="仿宋" w:hint="eastAsia"/>
          <w:sz w:val="28"/>
        </w:rPr>
      </w:pPr>
      <w:r>
        <w:rPr>
          <w:rFonts w:ascii="仿宋" w:eastAsia="仿宋" w:hAnsi="仿宋" w:cs="仿宋"/>
          <w:sz w:val="28"/>
        </w:rPr>
        <w:t>日期：</w:t>
      </w:r>
    </w:p>
    <w:p w14:paraId="78582C08"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ind w:firstLine="560"/>
        <w:jc w:val="both"/>
        <w:rPr>
          <w:rFonts w:ascii="仿宋" w:eastAsia="仿宋" w:hAnsi="仿宋" w:cs="仿宋" w:hint="eastAsia"/>
          <w:sz w:val="28"/>
        </w:rPr>
      </w:pPr>
      <w:r>
        <w:rPr>
          <w:rFonts w:ascii="仿宋" w:eastAsia="仿宋" w:hAnsi="仿宋" w:cs="仿宋" w:hint="eastAsia"/>
          <w:sz w:val="28"/>
        </w:rPr>
        <w:t>说明:</w:t>
      </w:r>
    </w:p>
    <w:p w14:paraId="699E389F"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ind w:firstLine="560"/>
        <w:jc w:val="both"/>
        <w:rPr>
          <w:rFonts w:ascii="仿宋" w:eastAsia="仿宋" w:hAnsi="仿宋" w:cs="仿宋" w:hint="eastAsia"/>
          <w:sz w:val="28"/>
        </w:rPr>
      </w:pPr>
      <w:r>
        <w:rPr>
          <w:rFonts w:ascii="仿宋" w:eastAsia="仿宋" w:hAnsi="仿宋" w:cs="仿宋" w:hint="eastAsia"/>
          <w:sz w:val="28"/>
        </w:rPr>
        <w:t>(1)本授权委托书之后需附上授权代表身份证复印件。</w:t>
      </w:r>
    </w:p>
    <w:p w14:paraId="75EF2691"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ind w:firstLine="560"/>
        <w:jc w:val="both"/>
        <w:rPr>
          <w:rFonts w:ascii="仿宋" w:eastAsia="仿宋" w:hAnsi="仿宋" w:cs="仿宋" w:hint="eastAsia"/>
          <w:sz w:val="28"/>
        </w:rPr>
      </w:pPr>
      <w:r>
        <w:rPr>
          <w:rFonts w:ascii="仿宋" w:eastAsia="仿宋" w:hAnsi="仿宋" w:cs="仿宋" w:hint="eastAsia"/>
          <w:sz w:val="28"/>
        </w:rPr>
        <w:t>(2)如果投标人有法定代表人且由其直接参与投标的可以不提供，但必须在营业执照后附法定代表人身份证复印件。</w:t>
      </w:r>
    </w:p>
    <w:p w14:paraId="72A77DB6" w14:textId="77777777" w:rsidR="00885B6C" w:rsidRDefault="002D3FF1">
      <w:pPr>
        <w:pBdr>
          <w:top w:val="none" w:sz="0" w:space="0" w:color="000000"/>
          <w:left w:val="none" w:sz="0" w:space="0" w:color="000000"/>
          <w:bottom w:val="none" w:sz="0" w:space="0" w:color="000000"/>
          <w:right w:val="none" w:sz="0" w:space="0" w:color="000000"/>
        </w:pBdr>
        <w:tabs>
          <w:tab w:val="left" w:pos="360"/>
        </w:tabs>
        <w:spacing w:line="479" w:lineRule="atLeast"/>
        <w:ind w:firstLine="560"/>
        <w:jc w:val="both"/>
        <w:rPr>
          <w:rFonts w:ascii="仿宋" w:eastAsia="仿宋" w:hAnsi="仿宋" w:cs="仿宋" w:hint="eastAsia"/>
          <w:sz w:val="28"/>
        </w:rPr>
      </w:pPr>
      <w:r>
        <w:rPr>
          <w:rFonts w:ascii="仿宋" w:eastAsia="仿宋" w:hAnsi="仿宋" w:cs="仿宋" w:hint="eastAsia"/>
          <w:sz w:val="28"/>
        </w:rPr>
        <w:t>(3)未按上述规定随附身份证复印件的，投标无效。</w:t>
      </w:r>
    </w:p>
    <w:p w14:paraId="1E8EA4D5" w14:textId="77777777" w:rsidR="00885B6C" w:rsidRDefault="00885B6C">
      <w:pPr>
        <w:pBdr>
          <w:top w:val="none" w:sz="0" w:space="0" w:color="000000"/>
          <w:left w:val="none" w:sz="0" w:space="0" w:color="000000"/>
          <w:bottom w:val="none" w:sz="0" w:space="0" w:color="000000"/>
          <w:right w:val="none" w:sz="0" w:space="0" w:color="000000"/>
        </w:pBdr>
      </w:pPr>
    </w:p>
    <w:p w14:paraId="615640A4" w14:textId="77777777" w:rsidR="00885B6C" w:rsidRDefault="002D3FF1">
      <w:pPr>
        <w:pStyle w:val="2"/>
        <w:pBdr>
          <w:top w:val="none" w:sz="0" w:space="0" w:color="000000"/>
          <w:left w:val="none" w:sz="0" w:space="0" w:color="000000"/>
          <w:bottom w:val="none" w:sz="0" w:space="0" w:color="000000"/>
          <w:right w:val="none" w:sz="0" w:space="0" w:color="000000"/>
        </w:pBdr>
        <w:spacing w:before="260" w:after="260" w:line="761" w:lineRule="atLeast"/>
        <w:jc w:val="center"/>
        <w:rPr>
          <w:rFonts w:ascii="仿宋" w:eastAsia="仿宋" w:hAnsi="仿宋" w:cs="仿宋" w:hint="eastAsia"/>
          <w:b/>
          <w:sz w:val="28"/>
        </w:rPr>
      </w:pPr>
      <w:r>
        <w:rPr>
          <w:rFonts w:ascii="仿宋" w:eastAsia="仿宋" w:hAnsi="仿宋" w:cs="仿宋"/>
          <w:b/>
          <w:sz w:val="28"/>
        </w:rPr>
        <w:lastRenderedPageBreak/>
        <w:t>附件1</w:t>
      </w:r>
      <w:r>
        <w:rPr>
          <w:rFonts w:ascii="仿宋" w:eastAsia="仿宋" w:hAnsi="仿宋" w:cs="仿宋" w:hint="eastAsia"/>
          <w:b/>
          <w:sz w:val="28"/>
        </w:rPr>
        <w:t>2</w:t>
      </w:r>
      <w:r>
        <w:rPr>
          <w:rFonts w:ascii="仿宋" w:eastAsia="仿宋" w:hAnsi="仿宋" w:cs="仿宋"/>
          <w:b/>
          <w:sz w:val="28"/>
        </w:rPr>
        <w:t>相关业绩案例一览表（如有）</w:t>
      </w:r>
    </w:p>
    <w:tbl>
      <w:tblPr>
        <w:tblStyle w:val="af9"/>
        <w:tblW w:w="9057" w:type="dxa"/>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48"/>
        <w:gridCol w:w="1796"/>
        <w:gridCol w:w="2209"/>
        <w:gridCol w:w="980"/>
        <w:gridCol w:w="980"/>
        <w:gridCol w:w="2344"/>
      </w:tblGrid>
      <w:tr w:rsidR="00885B6C" w14:paraId="2E5192FA" w14:textId="77777777">
        <w:trPr>
          <w:trHeight w:val="730"/>
        </w:trPr>
        <w:tc>
          <w:tcPr>
            <w:tcW w:w="748" w:type="dxa"/>
            <w:tcBorders>
              <w:top w:val="single" w:sz="12" w:space="0" w:color="000000"/>
              <w:left w:val="single" w:sz="12" w:space="0" w:color="000000"/>
              <w:bottom w:val="single" w:sz="8" w:space="0" w:color="000000"/>
              <w:right w:val="single" w:sz="8" w:space="0" w:color="000000"/>
            </w:tcBorders>
            <w:tcMar>
              <w:top w:w="0" w:type="dxa"/>
              <w:left w:w="108" w:type="dxa"/>
              <w:bottom w:w="0" w:type="dxa"/>
              <w:right w:w="108" w:type="dxa"/>
            </w:tcMar>
            <w:vAlign w:val="center"/>
          </w:tcPr>
          <w:p w14:paraId="44FAB56F"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jc w:val="center"/>
              <w:rPr>
                <w:rFonts w:ascii="仿宋" w:eastAsia="仿宋" w:hAnsi="仿宋" w:cs="方正仿宋_GBK" w:hint="eastAsia"/>
              </w:rPr>
            </w:pPr>
            <w:r>
              <w:rPr>
                <w:rFonts w:ascii="仿宋" w:eastAsia="仿宋" w:hAnsi="仿宋" w:cs="方正仿宋_GBK" w:hint="eastAsia"/>
                <w:sz w:val="28"/>
              </w:rPr>
              <w:t>序号</w:t>
            </w:r>
          </w:p>
        </w:tc>
        <w:tc>
          <w:tcPr>
            <w:tcW w:w="1796" w:type="dxa"/>
            <w:tcBorders>
              <w:top w:val="single" w:sz="12" w:space="0" w:color="000000"/>
              <w:left w:val="nil"/>
              <w:bottom w:val="single" w:sz="8" w:space="0" w:color="000000"/>
              <w:right w:val="single" w:sz="8" w:space="0" w:color="000000"/>
            </w:tcBorders>
            <w:tcMar>
              <w:top w:w="0" w:type="dxa"/>
              <w:left w:w="108" w:type="dxa"/>
              <w:bottom w:w="0" w:type="dxa"/>
              <w:right w:w="108" w:type="dxa"/>
            </w:tcMar>
            <w:vAlign w:val="center"/>
          </w:tcPr>
          <w:p w14:paraId="610F45B4"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jc w:val="center"/>
              <w:rPr>
                <w:rFonts w:ascii="仿宋" w:eastAsia="仿宋" w:hAnsi="仿宋" w:cs="方正仿宋_GBK" w:hint="eastAsia"/>
              </w:rPr>
            </w:pPr>
            <w:r>
              <w:rPr>
                <w:rFonts w:ascii="仿宋" w:eastAsia="仿宋" w:hAnsi="仿宋" w:cs="方正仿宋_GBK" w:hint="eastAsia"/>
                <w:sz w:val="28"/>
              </w:rPr>
              <w:t>项目名称</w:t>
            </w:r>
          </w:p>
        </w:tc>
        <w:tc>
          <w:tcPr>
            <w:tcW w:w="2209" w:type="dxa"/>
            <w:tcBorders>
              <w:top w:val="single" w:sz="12" w:space="0" w:color="000000"/>
              <w:left w:val="nil"/>
              <w:bottom w:val="single" w:sz="8" w:space="0" w:color="000000"/>
              <w:right w:val="single" w:sz="8" w:space="0" w:color="000000"/>
            </w:tcBorders>
            <w:tcMar>
              <w:top w:w="0" w:type="dxa"/>
              <w:left w:w="108" w:type="dxa"/>
              <w:bottom w:w="0" w:type="dxa"/>
              <w:right w:w="108" w:type="dxa"/>
            </w:tcMar>
            <w:vAlign w:val="center"/>
          </w:tcPr>
          <w:p w14:paraId="21F1F730"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jc w:val="center"/>
              <w:rPr>
                <w:rFonts w:ascii="仿宋" w:eastAsia="仿宋" w:hAnsi="仿宋" w:cs="方正仿宋_GBK" w:hint="eastAsia"/>
              </w:rPr>
            </w:pPr>
            <w:r>
              <w:rPr>
                <w:rFonts w:ascii="仿宋" w:eastAsia="仿宋" w:hAnsi="仿宋" w:cs="方正仿宋_GBK" w:hint="eastAsia"/>
                <w:sz w:val="28"/>
              </w:rPr>
              <w:t>供货设备清单</w:t>
            </w:r>
          </w:p>
          <w:p w14:paraId="5AA4BC62"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jc w:val="center"/>
              <w:rPr>
                <w:rFonts w:ascii="仿宋" w:eastAsia="仿宋" w:hAnsi="仿宋" w:cs="方正仿宋_GBK" w:hint="eastAsia"/>
              </w:rPr>
            </w:pPr>
            <w:r>
              <w:rPr>
                <w:rFonts w:ascii="仿宋" w:eastAsia="仿宋" w:hAnsi="仿宋" w:cs="方正仿宋_GBK" w:hint="eastAsia"/>
                <w:sz w:val="28"/>
              </w:rPr>
              <w:t>（品牌、型号）</w:t>
            </w:r>
          </w:p>
        </w:tc>
        <w:tc>
          <w:tcPr>
            <w:tcW w:w="980" w:type="dxa"/>
            <w:tcBorders>
              <w:top w:val="single" w:sz="12" w:space="0" w:color="000000"/>
              <w:left w:val="nil"/>
              <w:bottom w:val="single" w:sz="8" w:space="0" w:color="000000"/>
              <w:right w:val="single" w:sz="8" w:space="0" w:color="000000"/>
            </w:tcBorders>
            <w:tcMar>
              <w:top w:w="0" w:type="dxa"/>
              <w:left w:w="108" w:type="dxa"/>
              <w:bottom w:w="0" w:type="dxa"/>
              <w:right w:w="108" w:type="dxa"/>
            </w:tcMar>
            <w:vAlign w:val="center"/>
          </w:tcPr>
          <w:p w14:paraId="7CDBF488"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jc w:val="center"/>
              <w:rPr>
                <w:rFonts w:ascii="仿宋" w:eastAsia="仿宋" w:hAnsi="仿宋" w:cs="方正仿宋_GBK" w:hint="eastAsia"/>
              </w:rPr>
            </w:pPr>
            <w:r>
              <w:rPr>
                <w:rFonts w:ascii="仿宋" w:eastAsia="仿宋" w:hAnsi="仿宋" w:cs="方正仿宋_GBK" w:hint="eastAsia"/>
                <w:sz w:val="28"/>
              </w:rPr>
              <w:t>数量</w:t>
            </w:r>
          </w:p>
        </w:tc>
        <w:tc>
          <w:tcPr>
            <w:tcW w:w="980" w:type="dxa"/>
            <w:tcBorders>
              <w:top w:val="single" w:sz="12" w:space="0" w:color="000000"/>
              <w:left w:val="nil"/>
              <w:bottom w:val="single" w:sz="8" w:space="0" w:color="000000"/>
              <w:right w:val="single" w:sz="8" w:space="0" w:color="000000"/>
            </w:tcBorders>
            <w:tcMar>
              <w:top w:w="0" w:type="dxa"/>
              <w:left w:w="108" w:type="dxa"/>
              <w:bottom w:w="0" w:type="dxa"/>
              <w:right w:w="108" w:type="dxa"/>
            </w:tcMar>
            <w:vAlign w:val="center"/>
          </w:tcPr>
          <w:p w14:paraId="1D410C0E"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jc w:val="center"/>
              <w:rPr>
                <w:rFonts w:ascii="仿宋" w:eastAsia="仿宋" w:hAnsi="仿宋" w:cs="方正仿宋_GBK" w:hint="eastAsia"/>
              </w:rPr>
            </w:pPr>
            <w:r>
              <w:rPr>
                <w:rFonts w:ascii="仿宋" w:eastAsia="仿宋" w:hAnsi="仿宋" w:cs="方正仿宋_GBK" w:hint="eastAsia"/>
                <w:sz w:val="28"/>
              </w:rPr>
              <w:t>签订时间</w:t>
            </w:r>
          </w:p>
        </w:tc>
        <w:tc>
          <w:tcPr>
            <w:tcW w:w="2344" w:type="dxa"/>
            <w:tcBorders>
              <w:top w:val="single" w:sz="12" w:space="0" w:color="000000"/>
              <w:left w:val="nil"/>
              <w:bottom w:val="single" w:sz="8" w:space="0" w:color="000000"/>
              <w:right w:val="single" w:sz="12" w:space="0" w:color="000000"/>
            </w:tcBorders>
            <w:tcMar>
              <w:top w:w="0" w:type="dxa"/>
              <w:left w:w="108" w:type="dxa"/>
              <w:bottom w:w="0" w:type="dxa"/>
              <w:right w:w="108" w:type="dxa"/>
            </w:tcMar>
            <w:vAlign w:val="center"/>
          </w:tcPr>
          <w:p w14:paraId="6378384B"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jc w:val="center"/>
              <w:rPr>
                <w:rFonts w:ascii="仿宋" w:eastAsia="仿宋" w:hAnsi="仿宋" w:cs="方正仿宋_GBK" w:hint="eastAsia"/>
              </w:rPr>
            </w:pPr>
            <w:r>
              <w:rPr>
                <w:rFonts w:ascii="仿宋" w:eastAsia="仿宋" w:hAnsi="仿宋" w:cs="方正仿宋_GBK" w:hint="eastAsia"/>
                <w:sz w:val="28"/>
              </w:rPr>
              <w:t>业主名称</w:t>
            </w:r>
          </w:p>
          <w:p w14:paraId="161492D4"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jc w:val="center"/>
              <w:rPr>
                <w:rFonts w:ascii="仿宋" w:eastAsia="仿宋" w:hAnsi="仿宋" w:cs="方正仿宋_GBK" w:hint="eastAsia"/>
              </w:rPr>
            </w:pPr>
            <w:r>
              <w:rPr>
                <w:rFonts w:ascii="仿宋" w:eastAsia="仿宋" w:hAnsi="仿宋" w:cs="方正仿宋_GBK" w:hint="eastAsia"/>
                <w:sz w:val="28"/>
              </w:rPr>
              <w:t>联系人/电话</w:t>
            </w:r>
          </w:p>
        </w:tc>
      </w:tr>
      <w:tr w:rsidR="00885B6C" w14:paraId="3C5D5ED4" w14:textId="77777777">
        <w:trPr>
          <w:trHeight w:val="642"/>
        </w:trPr>
        <w:tc>
          <w:tcPr>
            <w:tcW w:w="748" w:type="dxa"/>
            <w:tcBorders>
              <w:top w:val="nil"/>
              <w:left w:val="single" w:sz="12" w:space="0" w:color="000000"/>
              <w:bottom w:val="single" w:sz="8" w:space="0" w:color="000000"/>
              <w:right w:val="single" w:sz="8" w:space="0" w:color="000000"/>
            </w:tcBorders>
            <w:tcMar>
              <w:top w:w="0" w:type="dxa"/>
              <w:left w:w="108" w:type="dxa"/>
              <w:bottom w:w="0" w:type="dxa"/>
              <w:right w:w="108" w:type="dxa"/>
            </w:tcMar>
            <w:vAlign w:val="center"/>
          </w:tcPr>
          <w:p w14:paraId="0A8050FF"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rPr>
                <w:rFonts w:ascii="仿宋" w:eastAsia="仿宋" w:hAnsi="仿宋" w:cs="方正仿宋_GBK" w:hint="eastAsia"/>
              </w:rPr>
            </w:pPr>
            <w:r>
              <w:rPr>
                <w:rFonts w:ascii="仿宋" w:eastAsia="仿宋" w:hAnsi="仿宋" w:cs="方正仿宋_GBK" w:hint="eastAsia"/>
                <w:sz w:val="28"/>
              </w:rPr>
              <w:t>1</w:t>
            </w:r>
          </w:p>
        </w:tc>
        <w:tc>
          <w:tcPr>
            <w:tcW w:w="17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77B007BF"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0"/>
              <w:jc w:val="center"/>
              <w:rPr>
                <w:rFonts w:ascii="仿宋" w:eastAsia="仿宋" w:hAnsi="仿宋" w:cs="方正仿宋_GBK" w:hint="eastAsia"/>
              </w:rPr>
            </w:pPr>
            <w:r>
              <w:rPr>
                <w:rFonts w:ascii="Calibri" w:eastAsia="仿宋" w:hAnsi="Calibri" w:cs="Calibri"/>
                <w:sz w:val="28"/>
              </w:rPr>
              <w:t> </w:t>
            </w:r>
          </w:p>
        </w:tc>
        <w:tc>
          <w:tcPr>
            <w:tcW w:w="22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72624AC"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D599EBE"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22BCB13"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2344" w:type="dxa"/>
            <w:tcBorders>
              <w:top w:val="nil"/>
              <w:left w:val="nil"/>
              <w:bottom w:val="single" w:sz="8" w:space="0" w:color="000000"/>
              <w:right w:val="single" w:sz="12" w:space="0" w:color="000000"/>
            </w:tcBorders>
            <w:tcMar>
              <w:top w:w="0" w:type="dxa"/>
              <w:left w:w="108" w:type="dxa"/>
              <w:bottom w:w="0" w:type="dxa"/>
              <w:right w:w="108" w:type="dxa"/>
            </w:tcMar>
            <w:vAlign w:val="center"/>
          </w:tcPr>
          <w:p w14:paraId="651A4887"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r>
      <w:tr w:rsidR="00885B6C" w14:paraId="22FF5788" w14:textId="77777777">
        <w:trPr>
          <w:trHeight w:val="642"/>
        </w:trPr>
        <w:tc>
          <w:tcPr>
            <w:tcW w:w="748" w:type="dxa"/>
            <w:tcBorders>
              <w:top w:val="nil"/>
              <w:left w:val="single" w:sz="12" w:space="0" w:color="000000"/>
              <w:bottom w:val="single" w:sz="8" w:space="0" w:color="000000"/>
              <w:right w:val="single" w:sz="8" w:space="0" w:color="000000"/>
            </w:tcBorders>
            <w:tcMar>
              <w:top w:w="0" w:type="dxa"/>
              <w:left w:w="108" w:type="dxa"/>
              <w:bottom w:w="0" w:type="dxa"/>
              <w:right w:w="108" w:type="dxa"/>
            </w:tcMar>
            <w:vAlign w:val="center"/>
          </w:tcPr>
          <w:p w14:paraId="650BB831"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rPr>
                <w:rFonts w:ascii="仿宋" w:eastAsia="仿宋" w:hAnsi="仿宋" w:cs="方正仿宋_GBK" w:hint="eastAsia"/>
              </w:rPr>
            </w:pPr>
            <w:r>
              <w:rPr>
                <w:rFonts w:ascii="仿宋" w:eastAsia="仿宋" w:hAnsi="仿宋" w:cs="方正仿宋_GBK" w:hint="eastAsia"/>
                <w:sz w:val="28"/>
              </w:rPr>
              <w:t>2</w:t>
            </w:r>
          </w:p>
        </w:tc>
        <w:tc>
          <w:tcPr>
            <w:tcW w:w="17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DA60D17"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0"/>
              <w:jc w:val="center"/>
              <w:rPr>
                <w:rFonts w:ascii="仿宋" w:eastAsia="仿宋" w:hAnsi="仿宋" w:cs="方正仿宋_GBK" w:hint="eastAsia"/>
              </w:rPr>
            </w:pPr>
            <w:r>
              <w:rPr>
                <w:rFonts w:ascii="Calibri" w:eastAsia="仿宋" w:hAnsi="Calibri" w:cs="Calibri"/>
                <w:sz w:val="28"/>
              </w:rPr>
              <w:t> </w:t>
            </w:r>
          </w:p>
        </w:tc>
        <w:tc>
          <w:tcPr>
            <w:tcW w:w="22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650E44D"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853399C"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BD5F522"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2344" w:type="dxa"/>
            <w:tcBorders>
              <w:top w:val="nil"/>
              <w:left w:val="nil"/>
              <w:bottom w:val="single" w:sz="8" w:space="0" w:color="000000"/>
              <w:right w:val="single" w:sz="12" w:space="0" w:color="000000"/>
            </w:tcBorders>
            <w:tcMar>
              <w:top w:w="0" w:type="dxa"/>
              <w:left w:w="108" w:type="dxa"/>
              <w:bottom w:w="0" w:type="dxa"/>
              <w:right w:w="108" w:type="dxa"/>
            </w:tcMar>
            <w:vAlign w:val="center"/>
          </w:tcPr>
          <w:p w14:paraId="2A29DC90"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r>
      <w:tr w:rsidR="00885B6C" w14:paraId="150FF74D" w14:textId="77777777">
        <w:trPr>
          <w:trHeight w:val="642"/>
        </w:trPr>
        <w:tc>
          <w:tcPr>
            <w:tcW w:w="748" w:type="dxa"/>
            <w:tcBorders>
              <w:top w:val="nil"/>
              <w:left w:val="single" w:sz="12" w:space="0" w:color="000000"/>
              <w:bottom w:val="single" w:sz="8" w:space="0" w:color="000000"/>
              <w:right w:val="single" w:sz="8" w:space="0" w:color="000000"/>
            </w:tcBorders>
            <w:tcMar>
              <w:top w:w="0" w:type="dxa"/>
              <w:left w:w="108" w:type="dxa"/>
              <w:bottom w:w="0" w:type="dxa"/>
              <w:right w:w="108" w:type="dxa"/>
            </w:tcMar>
            <w:vAlign w:val="center"/>
          </w:tcPr>
          <w:p w14:paraId="38CDC05E"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rPr>
                <w:rFonts w:ascii="仿宋" w:eastAsia="仿宋" w:hAnsi="仿宋" w:cs="方正仿宋_GBK" w:hint="eastAsia"/>
              </w:rPr>
            </w:pPr>
            <w:r>
              <w:rPr>
                <w:rFonts w:ascii="仿宋" w:eastAsia="仿宋" w:hAnsi="仿宋" w:cs="方正仿宋_GBK" w:hint="eastAsia"/>
                <w:sz w:val="28"/>
              </w:rPr>
              <w:t>3</w:t>
            </w:r>
          </w:p>
        </w:tc>
        <w:tc>
          <w:tcPr>
            <w:tcW w:w="17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859A652"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0"/>
              <w:jc w:val="center"/>
              <w:rPr>
                <w:rFonts w:ascii="仿宋" w:eastAsia="仿宋" w:hAnsi="仿宋" w:cs="方正仿宋_GBK" w:hint="eastAsia"/>
              </w:rPr>
            </w:pPr>
            <w:r>
              <w:rPr>
                <w:rFonts w:ascii="Calibri" w:eastAsia="仿宋" w:hAnsi="Calibri" w:cs="Calibri"/>
                <w:sz w:val="28"/>
              </w:rPr>
              <w:t> </w:t>
            </w:r>
          </w:p>
        </w:tc>
        <w:tc>
          <w:tcPr>
            <w:tcW w:w="22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324E7F44"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087527A0"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17DE963"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2344" w:type="dxa"/>
            <w:tcBorders>
              <w:top w:val="nil"/>
              <w:left w:val="nil"/>
              <w:bottom w:val="single" w:sz="8" w:space="0" w:color="000000"/>
              <w:right w:val="single" w:sz="12" w:space="0" w:color="000000"/>
            </w:tcBorders>
            <w:tcMar>
              <w:top w:w="0" w:type="dxa"/>
              <w:left w:w="108" w:type="dxa"/>
              <w:bottom w:w="0" w:type="dxa"/>
              <w:right w:w="108" w:type="dxa"/>
            </w:tcMar>
            <w:vAlign w:val="center"/>
          </w:tcPr>
          <w:p w14:paraId="266F40A6"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r>
      <w:tr w:rsidR="00885B6C" w14:paraId="5D9D725D" w14:textId="77777777">
        <w:trPr>
          <w:trHeight w:val="642"/>
        </w:trPr>
        <w:tc>
          <w:tcPr>
            <w:tcW w:w="748" w:type="dxa"/>
            <w:tcBorders>
              <w:top w:val="nil"/>
              <w:left w:val="single" w:sz="12" w:space="0" w:color="000000"/>
              <w:bottom w:val="single" w:sz="8" w:space="0" w:color="000000"/>
              <w:right w:val="single" w:sz="8" w:space="0" w:color="000000"/>
            </w:tcBorders>
            <w:tcMar>
              <w:top w:w="0" w:type="dxa"/>
              <w:left w:w="108" w:type="dxa"/>
              <w:bottom w:w="0" w:type="dxa"/>
              <w:right w:w="108" w:type="dxa"/>
            </w:tcMar>
            <w:vAlign w:val="center"/>
          </w:tcPr>
          <w:p w14:paraId="208EF408"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rPr>
                <w:rFonts w:ascii="仿宋" w:eastAsia="仿宋" w:hAnsi="仿宋" w:cs="方正仿宋_GBK" w:hint="eastAsia"/>
              </w:rPr>
            </w:pPr>
            <w:r>
              <w:rPr>
                <w:rFonts w:ascii="仿宋" w:eastAsia="仿宋" w:hAnsi="仿宋" w:cs="方正仿宋_GBK" w:hint="eastAsia"/>
                <w:sz w:val="28"/>
              </w:rPr>
              <w:t>4</w:t>
            </w:r>
          </w:p>
        </w:tc>
        <w:tc>
          <w:tcPr>
            <w:tcW w:w="1796"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7348D15"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0"/>
              <w:jc w:val="center"/>
              <w:rPr>
                <w:rFonts w:ascii="仿宋" w:eastAsia="仿宋" w:hAnsi="仿宋" w:cs="方正仿宋_GBK" w:hint="eastAsia"/>
              </w:rPr>
            </w:pPr>
            <w:r>
              <w:rPr>
                <w:rFonts w:ascii="Calibri" w:eastAsia="仿宋" w:hAnsi="Calibri" w:cs="Calibri"/>
                <w:sz w:val="28"/>
              </w:rPr>
              <w:t> </w:t>
            </w:r>
          </w:p>
        </w:tc>
        <w:tc>
          <w:tcPr>
            <w:tcW w:w="220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26151E9F"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134471E3"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3D1C6D0"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2344" w:type="dxa"/>
            <w:tcBorders>
              <w:top w:val="nil"/>
              <w:left w:val="nil"/>
              <w:bottom w:val="single" w:sz="8" w:space="0" w:color="000000"/>
              <w:right w:val="single" w:sz="12" w:space="0" w:color="000000"/>
            </w:tcBorders>
            <w:tcMar>
              <w:top w:w="0" w:type="dxa"/>
              <w:left w:w="108" w:type="dxa"/>
              <w:bottom w:w="0" w:type="dxa"/>
              <w:right w:w="108" w:type="dxa"/>
            </w:tcMar>
            <w:vAlign w:val="center"/>
          </w:tcPr>
          <w:p w14:paraId="61C4FFFD"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r>
      <w:tr w:rsidR="00885B6C" w14:paraId="2D0C8E3D" w14:textId="77777777">
        <w:trPr>
          <w:trHeight w:val="642"/>
        </w:trPr>
        <w:tc>
          <w:tcPr>
            <w:tcW w:w="748" w:type="dxa"/>
            <w:tcBorders>
              <w:top w:val="nil"/>
              <w:left w:val="single" w:sz="12" w:space="0" w:color="000000"/>
              <w:bottom w:val="single" w:sz="12" w:space="0" w:color="000000"/>
              <w:right w:val="single" w:sz="8" w:space="0" w:color="000000"/>
            </w:tcBorders>
            <w:tcMar>
              <w:top w:w="0" w:type="dxa"/>
              <w:left w:w="108" w:type="dxa"/>
              <w:bottom w:w="0" w:type="dxa"/>
              <w:right w:w="108" w:type="dxa"/>
            </w:tcMar>
            <w:vAlign w:val="center"/>
          </w:tcPr>
          <w:p w14:paraId="7C39315F"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rPr>
                <w:rFonts w:ascii="仿宋" w:eastAsia="仿宋" w:hAnsi="仿宋" w:cs="方正仿宋_GBK" w:hint="eastAsia"/>
              </w:rPr>
            </w:pPr>
            <w:r>
              <w:rPr>
                <w:rFonts w:ascii="仿宋" w:eastAsia="仿宋" w:hAnsi="仿宋" w:cs="方正仿宋_GBK" w:hint="eastAsia"/>
                <w:sz w:val="28"/>
              </w:rPr>
              <w:t>5</w:t>
            </w:r>
          </w:p>
        </w:tc>
        <w:tc>
          <w:tcPr>
            <w:tcW w:w="1796" w:type="dxa"/>
            <w:tcBorders>
              <w:top w:val="nil"/>
              <w:left w:val="nil"/>
              <w:bottom w:val="single" w:sz="12" w:space="0" w:color="000000"/>
              <w:right w:val="single" w:sz="8" w:space="0" w:color="000000"/>
            </w:tcBorders>
            <w:tcMar>
              <w:top w:w="0" w:type="dxa"/>
              <w:left w:w="108" w:type="dxa"/>
              <w:bottom w:w="0" w:type="dxa"/>
              <w:right w:w="108" w:type="dxa"/>
            </w:tcMar>
            <w:vAlign w:val="center"/>
          </w:tcPr>
          <w:p w14:paraId="392816AD"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0"/>
              <w:jc w:val="center"/>
              <w:rPr>
                <w:rFonts w:ascii="仿宋" w:eastAsia="仿宋" w:hAnsi="仿宋" w:cs="方正仿宋_GBK" w:hint="eastAsia"/>
              </w:rPr>
            </w:pPr>
            <w:r>
              <w:rPr>
                <w:rFonts w:ascii="Calibri" w:eastAsia="仿宋" w:hAnsi="Calibri" w:cs="Calibri"/>
                <w:sz w:val="28"/>
              </w:rPr>
              <w:t> </w:t>
            </w:r>
          </w:p>
        </w:tc>
        <w:tc>
          <w:tcPr>
            <w:tcW w:w="2209" w:type="dxa"/>
            <w:tcBorders>
              <w:top w:val="nil"/>
              <w:left w:val="nil"/>
              <w:bottom w:val="single" w:sz="12" w:space="0" w:color="000000"/>
              <w:right w:val="single" w:sz="8" w:space="0" w:color="000000"/>
            </w:tcBorders>
            <w:tcMar>
              <w:top w:w="0" w:type="dxa"/>
              <w:left w:w="108" w:type="dxa"/>
              <w:bottom w:w="0" w:type="dxa"/>
              <w:right w:w="108" w:type="dxa"/>
            </w:tcMar>
            <w:vAlign w:val="center"/>
          </w:tcPr>
          <w:p w14:paraId="51FACCC7"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12" w:space="0" w:color="000000"/>
              <w:right w:val="single" w:sz="8" w:space="0" w:color="000000"/>
            </w:tcBorders>
            <w:tcMar>
              <w:top w:w="0" w:type="dxa"/>
              <w:left w:w="108" w:type="dxa"/>
              <w:bottom w:w="0" w:type="dxa"/>
              <w:right w:w="108" w:type="dxa"/>
            </w:tcMar>
            <w:vAlign w:val="center"/>
          </w:tcPr>
          <w:p w14:paraId="1D8ED7A5"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980" w:type="dxa"/>
            <w:tcBorders>
              <w:top w:val="nil"/>
              <w:left w:val="nil"/>
              <w:bottom w:val="single" w:sz="12" w:space="0" w:color="000000"/>
              <w:right w:val="single" w:sz="8" w:space="0" w:color="000000"/>
            </w:tcBorders>
            <w:tcMar>
              <w:top w:w="0" w:type="dxa"/>
              <w:left w:w="108" w:type="dxa"/>
              <w:bottom w:w="0" w:type="dxa"/>
              <w:right w:w="108" w:type="dxa"/>
            </w:tcMar>
            <w:vAlign w:val="center"/>
          </w:tcPr>
          <w:p w14:paraId="0BF39742"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c>
          <w:tcPr>
            <w:tcW w:w="2344" w:type="dxa"/>
            <w:tcBorders>
              <w:top w:val="nil"/>
              <w:left w:val="nil"/>
              <w:bottom w:val="single" w:sz="12" w:space="0" w:color="000000"/>
              <w:right w:val="single" w:sz="12" w:space="0" w:color="000000"/>
            </w:tcBorders>
            <w:tcMar>
              <w:top w:w="0" w:type="dxa"/>
              <w:left w:w="108" w:type="dxa"/>
              <w:bottom w:w="0" w:type="dxa"/>
              <w:right w:w="108" w:type="dxa"/>
            </w:tcMar>
            <w:vAlign w:val="center"/>
          </w:tcPr>
          <w:p w14:paraId="1AFE68F0" w14:textId="77777777" w:rsidR="00885B6C" w:rsidRDefault="002D3FF1">
            <w:pPr>
              <w:pBdr>
                <w:top w:val="none" w:sz="0" w:space="0" w:color="000000"/>
                <w:left w:val="none" w:sz="0" w:space="0" w:color="000000"/>
                <w:bottom w:val="none" w:sz="0" w:space="0" w:color="000000"/>
                <w:right w:val="none" w:sz="0" w:space="0" w:color="000000"/>
              </w:pBdr>
              <w:spacing w:before="240" w:after="240" w:line="400" w:lineRule="atLeast"/>
              <w:ind w:firstLine="482"/>
              <w:jc w:val="center"/>
              <w:rPr>
                <w:rFonts w:ascii="仿宋" w:eastAsia="仿宋" w:hAnsi="仿宋" w:cs="方正仿宋_GBK" w:hint="eastAsia"/>
              </w:rPr>
            </w:pPr>
            <w:r>
              <w:rPr>
                <w:rFonts w:ascii="Calibri" w:eastAsia="仿宋" w:hAnsi="Calibri" w:cs="Calibri"/>
                <w:b/>
                <w:sz w:val="28"/>
              </w:rPr>
              <w:t> </w:t>
            </w:r>
          </w:p>
        </w:tc>
      </w:tr>
    </w:tbl>
    <w:p w14:paraId="55B985D6" w14:textId="77777777" w:rsidR="00885B6C" w:rsidRDefault="002D3FF1">
      <w:pPr>
        <w:pBdr>
          <w:top w:val="none" w:sz="0" w:space="0" w:color="000000"/>
          <w:left w:val="none" w:sz="0" w:space="0" w:color="000000"/>
          <w:bottom w:val="none" w:sz="0" w:space="0" w:color="000000"/>
          <w:right w:val="none" w:sz="0" w:space="0" w:color="000000"/>
        </w:pBdr>
        <w:spacing w:line="68" w:lineRule="atLeast"/>
        <w:jc w:val="both"/>
        <w:rPr>
          <w:rFonts w:ascii="仿宋" w:eastAsia="仿宋" w:hAnsi="仿宋" w:cs="方正仿宋_GBK" w:hint="eastAsia"/>
        </w:rPr>
      </w:pPr>
      <w:r>
        <w:rPr>
          <w:rFonts w:ascii="仿宋" w:eastAsia="仿宋" w:hAnsi="仿宋" w:cs="方正仿宋_GBK" w:hint="eastAsia"/>
          <w:spacing w:val="-6"/>
          <w:sz w:val="28"/>
        </w:rPr>
        <w:t>说明：</w:t>
      </w:r>
    </w:p>
    <w:p w14:paraId="49504E1D" w14:textId="77777777" w:rsidR="00885B6C" w:rsidRDefault="002D3FF1">
      <w:pPr>
        <w:pBdr>
          <w:top w:val="none" w:sz="0" w:space="0" w:color="000000"/>
          <w:left w:val="none" w:sz="0" w:space="0" w:color="000000"/>
          <w:bottom w:val="none" w:sz="0" w:space="0" w:color="000000"/>
          <w:right w:val="none" w:sz="0" w:space="0" w:color="000000"/>
        </w:pBdr>
        <w:spacing w:line="68" w:lineRule="atLeast"/>
        <w:jc w:val="both"/>
        <w:rPr>
          <w:rFonts w:ascii="仿宋" w:eastAsia="仿宋" w:hAnsi="仿宋" w:cs="方正仿宋_GBK" w:hint="eastAsia"/>
        </w:rPr>
      </w:pPr>
      <w:r>
        <w:rPr>
          <w:rFonts w:ascii="仿宋" w:eastAsia="仿宋" w:hAnsi="仿宋" w:cs="方正仿宋_GBK" w:hint="eastAsia"/>
          <w:spacing w:val="-6"/>
          <w:sz w:val="28"/>
        </w:rPr>
        <w:t>1.投标人须提供上述业绩合同复印件；</w:t>
      </w:r>
    </w:p>
    <w:p w14:paraId="28D1938A" w14:textId="77777777" w:rsidR="00885B6C" w:rsidRDefault="002D3FF1">
      <w:pPr>
        <w:pBdr>
          <w:top w:val="none" w:sz="0" w:space="0" w:color="000000"/>
          <w:left w:val="none" w:sz="0" w:space="0" w:color="000000"/>
          <w:bottom w:val="none" w:sz="0" w:space="0" w:color="000000"/>
          <w:right w:val="none" w:sz="0" w:space="0" w:color="000000"/>
        </w:pBdr>
        <w:spacing w:line="68" w:lineRule="atLeast"/>
        <w:jc w:val="both"/>
        <w:rPr>
          <w:rFonts w:ascii="仿宋" w:eastAsia="仿宋" w:hAnsi="仿宋" w:cs="方正仿宋_GBK" w:hint="eastAsia"/>
        </w:rPr>
      </w:pPr>
      <w:r>
        <w:rPr>
          <w:rFonts w:ascii="仿宋" w:eastAsia="仿宋" w:hAnsi="仿宋" w:cs="方正仿宋_GBK" w:hint="eastAsia"/>
          <w:spacing w:val="-6"/>
          <w:sz w:val="28"/>
        </w:rPr>
        <w:t>2.所有合同复印件应清晰，应能体现合同签订时间、双方签名盖章等内容；</w:t>
      </w:r>
    </w:p>
    <w:p w14:paraId="0B15E948" w14:textId="77777777" w:rsidR="00885B6C" w:rsidRDefault="002D3FF1">
      <w:pPr>
        <w:pBdr>
          <w:top w:val="none" w:sz="0" w:space="0" w:color="000000"/>
          <w:left w:val="none" w:sz="0" w:space="0" w:color="000000"/>
          <w:bottom w:val="none" w:sz="0" w:space="0" w:color="000000"/>
          <w:right w:val="none" w:sz="0" w:space="0" w:color="000000"/>
        </w:pBdr>
        <w:spacing w:line="68" w:lineRule="atLeast"/>
        <w:jc w:val="both"/>
        <w:rPr>
          <w:rFonts w:ascii="仿宋" w:eastAsia="仿宋" w:hAnsi="仿宋" w:hint="eastAsia"/>
        </w:rPr>
      </w:pPr>
      <w:r>
        <w:rPr>
          <w:rFonts w:ascii="仿宋" w:eastAsia="仿宋" w:hAnsi="仿宋" w:cs="方正仿宋_GBK" w:hint="eastAsia"/>
          <w:spacing w:val="-6"/>
          <w:sz w:val="28"/>
        </w:rPr>
        <w:t>3.投标人应在不涉及商业秘密的前提下尽可能提供详细的合同复印件内容。</w:t>
      </w:r>
    </w:p>
    <w:sectPr w:rsidR="00885B6C">
      <w:headerReference w:type="default" r:id="rId14"/>
      <w:footerReference w:type="default" r:id="rId15"/>
      <w:pgSz w:w="11906" w:h="16838"/>
      <w:pgMar w:top="1134" w:right="1418" w:bottom="1134" w:left="1418" w:header="709" w:footer="709" w:gutter="0"/>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C5E10" w14:textId="77777777" w:rsidR="00481820" w:rsidRDefault="00481820">
      <w:pPr>
        <w:spacing w:after="0" w:line="240" w:lineRule="auto"/>
      </w:pPr>
      <w:r>
        <w:separator/>
      </w:r>
    </w:p>
  </w:endnote>
  <w:endnote w:type="continuationSeparator" w:id="0">
    <w:p w14:paraId="326D23E5" w14:textId="77777777" w:rsidR="00481820" w:rsidRDefault="00481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_GB2312">
    <w:altName w:val="楷体"/>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华文新魏">
    <w:panose1 w:val="02010800040101010101"/>
    <w:charset w:val="86"/>
    <w:family w:val="auto"/>
    <w:pitch w:val="variable"/>
    <w:sig w:usb0="00000001" w:usb1="080F0000" w:usb2="00000010" w:usb3="00000000" w:csb0="00040000" w:csb1="00000000"/>
  </w:font>
  <w:font w:name="幼圆">
    <w:panose1 w:val="0201050906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方正仿宋_GBK">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A56D1" w14:textId="77777777" w:rsidR="002D3FF1" w:rsidRDefault="002D3FF1">
    <w:pPr>
      <w:pStyle w:val="ab"/>
      <w:tabs>
        <w:tab w:val="clear" w:pos="7143"/>
        <w:tab w:val="clear" w:pos="14287"/>
        <w:tab w:val="center" w:pos="4153"/>
        <w:tab w:val="right" w:pos="830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5C9EC" w14:textId="77777777" w:rsidR="002D3FF1" w:rsidRDefault="002D3FF1">
    <w:pPr>
      <w:pStyle w:val="ab"/>
      <w:tabs>
        <w:tab w:val="clear" w:pos="7143"/>
        <w:tab w:val="clear" w:pos="14287"/>
        <w:tab w:val="center" w:pos="4153"/>
        <w:tab w:val="right" w:pos="8306"/>
      </w:tabs>
      <w:ind w:left="482"/>
      <w:jc w:val="center"/>
    </w:pPr>
  </w:p>
  <w:p w14:paraId="03102EB7" w14:textId="77777777" w:rsidR="002D3FF1" w:rsidRDefault="002D3FF1">
    <w:pPr>
      <w:pStyle w:val="ab"/>
      <w:tabs>
        <w:tab w:val="clear" w:pos="7143"/>
        <w:tab w:val="clear" w:pos="14287"/>
        <w:tab w:val="center" w:pos="4153"/>
        <w:tab w:val="right" w:pos="830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081143"/>
    </w:sdtPr>
    <w:sdtContent>
      <w:p w14:paraId="2604D1F9" w14:textId="47981EED" w:rsidR="002D3FF1" w:rsidRDefault="002D3FF1">
        <w:pPr>
          <w:pStyle w:val="ab"/>
          <w:jc w:val="center"/>
        </w:pPr>
        <w:r>
          <w:fldChar w:fldCharType="begin"/>
        </w:r>
        <w:r>
          <w:instrText>PAGE   \* MERGEFORMAT</w:instrText>
        </w:r>
        <w:r>
          <w:fldChar w:fldCharType="separate"/>
        </w:r>
        <w:r w:rsidR="00734B92" w:rsidRPr="00734B92">
          <w:rPr>
            <w:noProof/>
            <w:lang w:val="zh-CN"/>
          </w:rPr>
          <w:t>2</w:t>
        </w:r>
        <w:r>
          <w:rPr>
            <w:lang w:val="zh-CN"/>
          </w:rPr>
          <w:fldChar w:fldCharType="end"/>
        </w:r>
      </w:p>
    </w:sdtContent>
  </w:sdt>
  <w:p w14:paraId="21F8108E" w14:textId="77777777" w:rsidR="002D3FF1" w:rsidRDefault="002D3FF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C0B4B" w14:textId="77777777" w:rsidR="00481820" w:rsidRDefault="00481820">
      <w:pPr>
        <w:spacing w:after="0" w:line="240" w:lineRule="auto"/>
      </w:pPr>
      <w:r>
        <w:separator/>
      </w:r>
    </w:p>
  </w:footnote>
  <w:footnote w:type="continuationSeparator" w:id="0">
    <w:p w14:paraId="1D74834C" w14:textId="77777777" w:rsidR="00481820" w:rsidRDefault="004818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23D7F" w14:textId="77777777" w:rsidR="002D3FF1" w:rsidRDefault="002D3FF1">
    <w:pPr>
      <w:pStyle w:val="ad"/>
      <w:tabs>
        <w:tab w:val="clear" w:pos="7143"/>
        <w:tab w:val="clear" w:pos="14287"/>
        <w:tab w:val="center" w:pos="4153"/>
        <w:tab w:val="right" w:pos="8306"/>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EEA" w14:textId="77777777" w:rsidR="002D3FF1" w:rsidRDefault="002D3FF1">
    <w:pPr>
      <w:pStyle w:val="ad"/>
      <w:pBdr>
        <w:bottom w:val="single" w:sz="4" w:space="0" w:color="auto"/>
      </w:pBdr>
      <w:tabs>
        <w:tab w:val="clear" w:pos="7143"/>
        <w:tab w:val="clear" w:pos="14287"/>
        <w:tab w:val="center" w:pos="4153"/>
        <w:tab w:val="right" w:pos="8306"/>
      </w:tabs>
      <w:jc w:val="right"/>
      <w:rPr>
        <w:rFonts w:ascii="宋体" w:eastAsia="宋体" w:hAnsi="宋体" w:cs="宋体" w:hint="eastAsia"/>
        <w:bCs/>
      </w:rPr>
    </w:pPr>
    <w:r>
      <w:rPr>
        <w:rFonts w:ascii="宋体" w:hAnsi="宋体" w:cs="宋体" w:hint="eastAsia"/>
        <w:bCs/>
      </w:rPr>
      <w:t>江苏苏豪创新科技集团高科有限公司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71D86" w14:textId="77777777" w:rsidR="002D3FF1" w:rsidRDefault="002D3FF1">
    <w:pPr>
      <w:pStyle w:val="ad"/>
      <w:tabs>
        <w:tab w:val="clear" w:pos="7143"/>
        <w:tab w:val="clear" w:pos="14287"/>
        <w:tab w:val="center" w:pos="4153"/>
        <w:tab w:val="right" w:pos="8306"/>
      </w:tabs>
      <w:wordWrap w:val="0"/>
      <w:jc w:val="right"/>
      <w:rPr>
        <w:rFonts w:eastAsia="宋体"/>
      </w:rPr>
    </w:pPr>
    <w:r>
      <w:rPr>
        <w:rFonts w:hint="eastAsia"/>
      </w:rPr>
      <w:t>江苏苏豪创新科技集团高科有限公司</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BBCBF" w14:textId="77777777" w:rsidR="002D3FF1" w:rsidRDefault="002D3FF1">
    <w:pPr>
      <w:pStyle w:val="ad"/>
      <w:pBdr>
        <w:bottom w:val="single" w:sz="4" w:space="0" w:color="auto"/>
      </w:pBdr>
      <w:tabs>
        <w:tab w:val="clear" w:pos="7143"/>
        <w:tab w:val="clear" w:pos="14287"/>
        <w:tab w:val="center" w:pos="4153"/>
        <w:tab w:val="right" w:pos="8306"/>
      </w:tabs>
      <w:jc w:val="right"/>
      <w:rPr>
        <w:rFonts w:ascii="宋体" w:eastAsia="宋体" w:hAnsi="宋体" w:cs="宋体" w:hint="eastAsia"/>
        <w:bCs/>
      </w:rPr>
    </w:pPr>
    <w:r>
      <w:rPr>
        <w:rFonts w:ascii="宋体" w:hAnsi="宋体" w:cs="宋体" w:hint="eastAsia"/>
        <w:bCs/>
      </w:rPr>
      <w:t>江苏苏豪创新科技集团高科有限公司</w:t>
    </w:r>
  </w:p>
  <w:p w14:paraId="0B549FD7" w14:textId="77777777" w:rsidR="002D3FF1" w:rsidRDefault="002D3FF1">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C138A74"/>
    <w:multiLevelType w:val="singleLevel"/>
    <w:tmpl w:val="8C138A74"/>
    <w:lvl w:ilvl="0">
      <w:start w:val="1"/>
      <w:numFmt w:val="decimal"/>
      <w:lvlText w:val="%1."/>
      <w:lvlJc w:val="left"/>
      <w:pPr>
        <w:ind w:left="425" w:hanging="425"/>
      </w:pPr>
      <w:rPr>
        <w:rFonts w:hint="default"/>
        <w:color w:val="auto"/>
      </w:rPr>
    </w:lvl>
  </w:abstractNum>
  <w:abstractNum w:abstractNumId="1" w15:restartNumberingAfterBreak="0">
    <w:nsid w:val="9239341B"/>
    <w:multiLevelType w:val="multilevel"/>
    <w:tmpl w:val="9239341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2D96ABC"/>
    <w:multiLevelType w:val="singleLevel"/>
    <w:tmpl w:val="B2D96ABC"/>
    <w:lvl w:ilvl="0">
      <w:start w:val="1"/>
      <w:numFmt w:val="decimal"/>
      <w:lvlText w:val="%1."/>
      <w:lvlJc w:val="left"/>
      <w:pPr>
        <w:ind w:left="425" w:hanging="425"/>
      </w:pPr>
      <w:rPr>
        <w:rFonts w:hint="default"/>
      </w:rPr>
    </w:lvl>
  </w:abstractNum>
  <w:abstractNum w:abstractNumId="3" w15:restartNumberingAfterBreak="0">
    <w:nsid w:val="CF092B84"/>
    <w:multiLevelType w:val="multilevel"/>
    <w:tmpl w:val="CF092B84"/>
    <w:lvl w:ilvl="0">
      <w:start w:val="1"/>
      <w:numFmt w:val="decimal"/>
      <w:lvlText w:val="第%1章"/>
      <w:lvlJc w:val="left"/>
      <w:pPr>
        <w:ind w:left="1840" w:hanging="1440"/>
      </w:pPr>
      <w:rPr>
        <w:rFonts w:ascii="宋体" w:eastAsia="宋体" w:hAnsi="宋体" w:cs="宋体"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FA2624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 w15:restartNumberingAfterBreak="0">
    <w:nsid w:val="20813E0D"/>
    <w:multiLevelType w:val="hybridMultilevel"/>
    <w:tmpl w:val="FFF2A1DA"/>
    <w:lvl w:ilvl="0" w:tplc="04090017">
      <w:start w:val="1"/>
      <w:numFmt w:val="chineseCountingThousand"/>
      <w:lvlText w:val="(%1)"/>
      <w:lvlJc w:val="left"/>
      <w:pPr>
        <w:ind w:left="440" w:hanging="440"/>
      </w:pPr>
    </w:lvl>
    <w:lvl w:ilvl="1" w:tplc="38C0952A">
      <w:start w:val="1"/>
      <w:numFmt w:val="decimal"/>
      <w:lvlText w:val="（%2）"/>
      <w:lvlJc w:val="left"/>
      <w:pPr>
        <w:ind w:left="1160" w:hanging="720"/>
      </w:pPr>
      <w:rPr>
        <w:rFonts w:cs="Arial"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228B69F4"/>
    <w:multiLevelType w:val="hybridMultilevel"/>
    <w:tmpl w:val="52F6134A"/>
    <w:lvl w:ilvl="0" w:tplc="AC140176">
      <w:start w:val="1"/>
      <w:numFmt w:val="decimal"/>
      <w:lvlText w:val="%1."/>
      <w:lvlJc w:val="left"/>
      <w:pPr>
        <w:ind w:left="360" w:hanging="360"/>
      </w:pPr>
      <w:rPr>
        <w:rFonts w:cs="Arial" w:hint="default"/>
        <w:color w:val="00000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276B6157"/>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15:restartNumberingAfterBreak="0">
    <w:nsid w:val="2A66533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9" w15:restartNumberingAfterBreak="0">
    <w:nsid w:val="2A9E373F"/>
    <w:multiLevelType w:val="hybridMultilevel"/>
    <w:tmpl w:val="38C8E11C"/>
    <w:lvl w:ilvl="0" w:tplc="18106C4C">
      <w:start w:val="1"/>
      <w:numFmt w:val="decimal"/>
      <w:lvlText w:val="（%1）"/>
      <w:lvlJc w:val="left"/>
      <w:pPr>
        <w:ind w:left="720" w:hanging="720"/>
      </w:pPr>
      <w:rPr>
        <w:rFonts w:cs="Arial" w:hint="default"/>
        <w:color w:val="00000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2F834F73"/>
    <w:multiLevelType w:val="singleLevel"/>
    <w:tmpl w:val="2F834F73"/>
    <w:lvl w:ilvl="0">
      <w:start w:val="1"/>
      <w:numFmt w:val="decimal"/>
      <w:suff w:val="space"/>
      <w:lvlText w:val="%1."/>
      <w:lvlJc w:val="left"/>
    </w:lvl>
  </w:abstractNum>
  <w:abstractNum w:abstractNumId="11" w15:restartNumberingAfterBreak="0">
    <w:nsid w:val="3BA32DB9"/>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2" w15:restartNumberingAfterBreak="0">
    <w:nsid w:val="5508381A"/>
    <w:multiLevelType w:val="singleLevel"/>
    <w:tmpl w:val="5508381A"/>
    <w:lvl w:ilvl="0">
      <w:start w:val="2"/>
      <w:numFmt w:val="chineseCounting"/>
      <w:suff w:val="nothing"/>
      <w:lvlText w:val="%1、"/>
      <w:lvlJc w:val="left"/>
      <w:rPr>
        <w:rFonts w:hint="eastAsia"/>
      </w:rPr>
    </w:lvl>
  </w:abstractNum>
  <w:abstractNum w:abstractNumId="13" w15:restartNumberingAfterBreak="0">
    <w:nsid w:val="573E37B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4" w15:restartNumberingAfterBreak="0">
    <w:nsid w:val="600A338B"/>
    <w:multiLevelType w:val="multilevel"/>
    <w:tmpl w:val="600A338B"/>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5" w15:restartNumberingAfterBreak="0">
    <w:nsid w:val="65A36091"/>
    <w:multiLevelType w:val="hybridMultilevel"/>
    <w:tmpl w:val="21AAC2BA"/>
    <w:lvl w:ilvl="0" w:tplc="8362A568">
      <w:start w:val="1"/>
      <w:numFmt w:val="japaneseCounting"/>
      <w:lvlText w:val="%1、"/>
      <w:lvlJc w:val="left"/>
      <w:pPr>
        <w:ind w:left="432" w:hanging="432"/>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6" w15:restartNumberingAfterBreak="0">
    <w:nsid w:val="755A5EFD"/>
    <w:multiLevelType w:val="hybridMultilevel"/>
    <w:tmpl w:val="E98AE3E4"/>
    <w:lvl w:ilvl="0" w:tplc="DB4C996A">
      <w:start w:val="1"/>
      <w:numFmt w:val="decimal"/>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77D870B5"/>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8" w15:restartNumberingAfterBreak="0">
    <w:nsid w:val="79114CF6"/>
    <w:multiLevelType w:val="hybridMultilevel"/>
    <w:tmpl w:val="8D12883A"/>
    <w:lvl w:ilvl="0" w:tplc="781EA1AA">
      <w:start w:val="1"/>
      <w:numFmt w:val="decimal"/>
      <w:lvlText w:val="（%1）"/>
      <w:lvlJc w:val="left"/>
      <w:pPr>
        <w:ind w:left="720" w:hanging="720"/>
      </w:pPr>
      <w:rPr>
        <w:rFonts w:cs="Arial" w:hint="default"/>
        <w:color w:val="00000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9" w15:restartNumberingAfterBreak="0">
    <w:nsid w:val="7A334568"/>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15:restartNumberingAfterBreak="0">
    <w:nsid w:val="7CA94288"/>
    <w:multiLevelType w:val="hybridMultilevel"/>
    <w:tmpl w:val="84BA4D6C"/>
    <w:lvl w:ilvl="0" w:tplc="D912FFF2">
      <w:start w:val="1"/>
      <w:numFmt w:val="decimal"/>
      <w:lvlText w:val="（%1）"/>
      <w:lvlJc w:val="left"/>
      <w:pPr>
        <w:ind w:left="720" w:hanging="720"/>
      </w:pPr>
      <w:rPr>
        <w:rFonts w:cs="Arial" w:hint="default"/>
        <w:color w:val="00000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548803253">
    <w:abstractNumId w:val="3"/>
  </w:num>
  <w:num w:numId="2" w16cid:durableId="838499300">
    <w:abstractNumId w:val="14"/>
  </w:num>
  <w:num w:numId="3" w16cid:durableId="1257519581">
    <w:abstractNumId w:val="1"/>
  </w:num>
  <w:num w:numId="4" w16cid:durableId="2013952379">
    <w:abstractNumId w:val="2"/>
  </w:num>
  <w:num w:numId="5" w16cid:durableId="863832982">
    <w:abstractNumId w:val="12"/>
  </w:num>
  <w:num w:numId="6" w16cid:durableId="1959723879">
    <w:abstractNumId w:val="10"/>
  </w:num>
  <w:num w:numId="7" w16cid:durableId="835071174">
    <w:abstractNumId w:val="5"/>
  </w:num>
  <w:num w:numId="8" w16cid:durableId="1365643139">
    <w:abstractNumId w:val="15"/>
  </w:num>
  <w:num w:numId="9" w16cid:durableId="743836999">
    <w:abstractNumId w:val="19"/>
  </w:num>
  <w:num w:numId="10" w16cid:durableId="1501314483">
    <w:abstractNumId w:val="11"/>
  </w:num>
  <w:num w:numId="11" w16cid:durableId="885458509">
    <w:abstractNumId w:val="8"/>
  </w:num>
  <w:num w:numId="12" w16cid:durableId="1077282948">
    <w:abstractNumId w:val="16"/>
  </w:num>
  <w:num w:numId="13" w16cid:durableId="1232813748">
    <w:abstractNumId w:val="4"/>
  </w:num>
  <w:num w:numId="14" w16cid:durableId="658465509">
    <w:abstractNumId w:val="13"/>
  </w:num>
  <w:num w:numId="15" w16cid:durableId="730156043">
    <w:abstractNumId w:val="20"/>
  </w:num>
  <w:num w:numId="16" w16cid:durableId="1329603029">
    <w:abstractNumId w:val="9"/>
  </w:num>
  <w:num w:numId="17" w16cid:durableId="810637200">
    <w:abstractNumId w:val="18"/>
  </w:num>
  <w:num w:numId="18" w16cid:durableId="572087818">
    <w:abstractNumId w:val="6"/>
  </w:num>
  <w:num w:numId="19" w16cid:durableId="1774591918">
    <w:abstractNumId w:val="0"/>
  </w:num>
  <w:num w:numId="20" w16cid:durableId="1831482131">
    <w:abstractNumId w:val="7"/>
  </w:num>
  <w:num w:numId="21" w16cid:durableId="8651684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09"/>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3FAC"/>
    <w:rsid w:val="00020397"/>
    <w:rsid w:val="00064E4A"/>
    <w:rsid w:val="000A41FA"/>
    <w:rsid w:val="000E4449"/>
    <w:rsid w:val="000F7C0A"/>
    <w:rsid w:val="00103FF1"/>
    <w:rsid w:val="00104245"/>
    <w:rsid w:val="00104E47"/>
    <w:rsid w:val="0010581C"/>
    <w:rsid w:val="00131E66"/>
    <w:rsid w:val="00140A9B"/>
    <w:rsid w:val="00145931"/>
    <w:rsid w:val="0015567E"/>
    <w:rsid w:val="001821AD"/>
    <w:rsid w:val="00183EAB"/>
    <w:rsid w:val="0018479B"/>
    <w:rsid w:val="00185BA5"/>
    <w:rsid w:val="00193FAC"/>
    <w:rsid w:val="001A38C1"/>
    <w:rsid w:val="001B7D87"/>
    <w:rsid w:val="001B7F0C"/>
    <w:rsid w:val="001C126C"/>
    <w:rsid w:val="001C2E21"/>
    <w:rsid w:val="001F7768"/>
    <w:rsid w:val="00204E67"/>
    <w:rsid w:val="00274EBF"/>
    <w:rsid w:val="00276945"/>
    <w:rsid w:val="002804AE"/>
    <w:rsid w:val="0028161A"/>
    <w:rsid w:val="002911E9"/>
    <w:rsid w:val="002D3FF1"/>
    <w:rsid w:val="002F389E"/>
    <w:rsid w:val="003065A6"/>
    <w:rsid w:val="00307A15"/>
    <w:rsid w:val="00313EAA"/>
    <w:rsid w:val="00314106"/>
    <w:rsid w:val="00314A9C"/>
    <w:rsid w:val="0032234C"/>
    <w:rsid w:val="0032428A"/>
    <w:rsid w:val="00334577"/>
    <w:rsid w:val="00375761"/>
    <w:rsid w:val="003D7D3E"/>
    <w:rsid w:val="003E6E41"/>
    <w:rsid w:val="003F31B4"/>
    <w:rsid w:val="003F4C55"/>
    <w:rsid w:val="003F671C"/>
    <w:rsid w:val="0040032F"/>
    <w:rsid w:val="0041081C"/>
    <w:rsid w:val="00412EE3"/>
    <w:rsid w:val="004245F3"/>
    <w:rsid w:val="00430B74"/>
    <w:rsid w:val="00480B75"/>
    <w:rsid w:val="00481820"/>
    <w:rsid w:val="004D10F8"/>
    <w:rsid w:val="004D7478"/>
    <w:rsid w:val="004E0530"/>
    <w:rsid w:val="004F0750"/>
    <w:rsid w:val="005004AB"/>
    <w:rsid w:val="005012D8"/>
    <w:rsid w:val="00502C88"/>
    <w:rsid w:val="005079C4"/>
    <w:rsid w:val="0051104F"/>
    <w:rsid w:val="005131FB"/>
    <w:rsid w:val="005145EA"/>
    <w:rsid w:val="0052706D"/>
    <w:rsid w:val="0052778A"/>
    <w:rsid w:val="0053190D"/>
    <w:rsid w:val="0057380C"/>
    <w:rsid w:val="005760BB"/>
    <w:rsid w:val="0059377A"/>
    <w:rsid w:val="005B48FA"/>
    <w:rsid w:val="005C0FBA"/>
    <w:rsid w:val="005C16E5"/>
    <w:rsid w:val="005F0E6D"/>
    <w:rsid w:val="005F3C81"/>
    <w:rsid w:val="005F5FFD"/>
    <w:rsid w:val="00603B08"/>
    <w:rsid w:val="00610F96"/>
    <w:rsid w:val="00647071"/>
    <w:rsid w:val="006526B2"/>
    <w:rsid w:val="00667D40"/>
    <w:rsid w:val="00675DA6"/>
    <w:rsid w:val="006816DB"/>
    <w:rsid w:val="006822BE"/>
    <w:rsid w:val="00696215"/>
    <w:rsid w:val="006A33ED"/>
    <w:rsid w:val="006B7B2D"/>
    <w:rsid w:val="006C5AC9"/>
    <w:rsid w:val="00706A0E"/>
    <w:rsid w:val="0071147C"/>
    <w:rsid w:val="00726BCA"/>
    <w:rsid w:val="007279CC"/>
    <w:rsid w:val="00730B7E"/>
    <w:rsid w:val="00734B92"/>
    <w:rsid w:val="00741172"/>
    <w:rsid w:val="00774624"/>
    <w:rsid w:val="007760BF"/>
    <w:rsid w:val="007773A3"/>
    <w:rsid w:val="00781498"/>
    <w:rsid w:val="00783455"/>
    <w:rsid w:val="007A5557"/>
    <w:rsid w:val="007B0CD6"/>
    <w:rsid w:val="007B2556"/>
    <w:rsid w:val="007D5B9F"/>
    <w:rsid w:val="007E3418"/>
    <w:rsid w:val="007E64CE"/>
    <w:rsid w:val="007F7DC3"/>
    <w:rsid w:val="007F7EB2"/>
    <w:rsid w:val="00850582"/>
    <w:rsid w:val="00870871"/>
    <w:rsid w:val="008847F0"/>
    <w:rsid w:val="00885B6C"/>
    <w:rsid w:val="008C4F49"/>
    <w:rsid w:val="008D076C"/>
    <w:rsid w:val="008D4519"/>
    <w:rsid w:val="008E5B84"/>
    <w:rsid w:val="0090245A"/>
    <w:rsid w:val="00903D71"/>
    <w:rsid w:val="0090742E"/>
    <w:rsid w:val="0092007C"/>
    <w:rsid w:val="009375CE"/>
    <w:rsid w:val="00962D15"/>
    <w:rsid w:val="00966A77"/>
    <w:rsid w:val="009739BE"/>
    <w:rsid w:val="0097496E"/>
    <w:rsid w:val="0097551F"/>
    <w:rsid w:val="009D0C61"/>
    <w:rsid w:val="00A03C19"/>
    <w:rsid w:val="00A05EB7"/>
    <w:rsid w:val="00A10970"/>
    <w:rsid w:val="00A22167"/>
    <w:rsid w:val="00A61034"/>
    <w:rsid w:val="00A72366"/>
    <w:rsid w:val="00A76DDB"/>
    <w:rsid w:val="00A8047C"/>
    <w:rsid w:val="00A9677A"/>
    <w:rsid w:val="00AC49B4"/>
    <w:rsid w:val="00AE41CA"/>
    <w:rsid w:val="00AF2016"/>
    <w:rsid w:val="00B06209"/>
    <w:rsid w:val="00B222E8"/>
    <w:rsid w:val="00B23163"/>
    <w:rsid w:val="00B37385"/>
    <w:rsid w:val="00B467B8"/>
    <w:rsid w:val="00B82356"/>
    <w:rsid w:val="00B93242"/>
    <w:rsid w:val="00BA5218"/>
    <w:rsid w:val="00BB7CF3"/>
    <w:rsid w:val="00BC1234"/>
    <w:rsid w:val="00BC570E"/>
    <w:rsid w:val="00BD05C8"/>
    <w:rsid w:val="00BD601E"/>
    <w:rsid w:val="00BF7D32"/>
    <w:rsid w:val="00C16F7F"/>
    <w:rsid w:val="00C45A9F"/>
    <w:rsid w:val="00C57D5A"/>
    <w:rsid w:val="00C762C6"/>
    <w:rsid w:val="00C84EA7"/>
    <w:rsid w:val="00C95B65"/>
    <w:rsid w:val="00C9689D"/>
    <w:rsid w:val="00CA3EF4"/>
    <w:rsid w:val="00CB6926"/>
    <w:rsid w:val="00CE3A55"/>
    <w:rsid w:val="00CE5D06"/>
    <w:rsid w:val="00CE7BBE"/>
    <w:rsid w:val="00D003AB"/>
    <w:rsid w:val="00D211D1"/>
    <w:rsid w:val="00D21D0E"/>
    <w:rsid w:val="00D2278F"/>
    <w:rsid w:val="00D33094"/>
    <w:rsid w:val="00D40851"/>
    <w:rsid w:val="00D530EC"/>
    <w:rsid w:val="00D95B51"/>
    <w:rsid w:val="00D965B6"/>
    <w:rsid w:val="00DB1604"/>
    <w:rsid w:val="00DC1D28"/>
    <w:rsid w:val="00DC3640"/>
    <w:rsid w:val="00DC3758"/>
    <w:rsid w:val="00DC6DCA"/>
    <w:rsid w:val="00DD0CE4"/>
    <w:rsid w:val="00DD138D"/>
    <w:rsid w:val="00DE6EA7"/>
    <w:rsid w:val="00DF0D80"/>
    <w:rsid w:val="00DF167A"/>
    <w:rsid w:val="00E057D3"/>
    <w:rsid w:val="00E06E3C"/>
    <w:rsid w:val="00E13D5E"/>
    <w:rsid w:val="00E141EA"/>
    <w:rsid w:val="00E152AE"/>
    <w:rsid w:val="00E24AC5"/>
    <w:rsid w:val="00E25779"/>
    <w:rsid w:val="00E57377"/>
    <w:rsid w:val="00E6207E"/>
    <w:rsid w:val="00E66B44"/>
    <w:rsid w:val="00E7645B"/>
    <w:rsid w:val="00E969A6"/>
    <w:rsid w:val="00EA6CAD"/>
    <w:rsid w:val="00EC12FA"/>
    <w:rsid w:val="00ED23C4"/>
    <w:rsid w:val="00EE5363"/>
    <w:rsid w:val="00EF421F"/>
    <w:rsid w:val="00EF4639"/>
    <w:rsid w:val="00F22BF6"/>
    <w:rsid w:val="00F257B8"/>
    <w:rsid w:val="00F474BC"/>
    <w:rsid w:val="00F61966"/>
    <w:rsid w:val="00F631F7"/>
    <w:rsid w:val="00F64D07"/>
    <w:rsid w:val="00F728B9"/>
    <w:rsid w:val="00F94FE0"/>
    <w:rsid w:val="00FB3EEC"/>
    <w:rsid w:val="00FB692D"/>
    <w:rsid w:val="00FC3909"/>
    <w:rsid w:val="00FD3696"/>
    <w:rsid w:val="00FE078D"/>
    <w:rsid w:val="00FF52C2"/>
    <w:rsid w:val="02A443DB"/>
    <w:rsid w:val="2373090B"/>
    <w:rsid w:val="32A536F3"/>
    <w:rsid w:val="36F9690C"/>
    <w:rsid w:val="372D0441"/>
    <w:rsid w:val="3AE17228"/>
    <w:rsid w:val="3D3A5409"/>
    <w:rsid w:val="47BC3D90"/>
    <w:rsid w:val="4B0E12BE"/>
    <w:rsid w:val="4C66527E"/>
    <w:rsid w:val="546404D3"/>
    <w:rsid w:val="5DA0432B"/>
    <w:rsid w:val="62DA57FF"/>
    <w:rsid w:val="680452E2"/>
    <w:rsid w:val="683C6241"/>
    <w:rsid w:val="6B6865FC"/>
    <w:rsid w:val="6C430020"/>
    <w:rsid w:val="70F317DA"/>
    <w:rsid w:val="74A76AF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33308A"/>
  <w15:docId w15:val="{A3BF98BF-77AB-49A6-BEB0-E5B5EEF01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iPriority="0"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iPriority="0"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next w:val="a"/>
    <w:link w:val="20"/>
    <w:unhideWhenUsed/>
    <w:qFormat/>
    <w:pPr>
      <w:keepNext/>
      <w:keepLines/>
      <w:spacing w:before="360" w:after="200"/>
      <w:outlineLvl w:val="1"/>
    </w:pPr>
    <w:rPr>
      <w:rFonts w:ascii="Arial" w:eastAsia="Arial" w:hAnsi="Arial" w:cs="Arial"/>
      <w:sz w:val="34"/>
    </w:rPr>
  </w:style>
  <w:style w:type="paragraph" w:styleId="3">
    <w:name w:val="heading 3"/>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next w:val="a"/>
    <w:qFormat/>
    <w:rPr>
      <w:rFonts w:ascii="楷体_GB2312" w:eastAsia="楷体_GB2312" w:hAnsi="Arial"/>
      <w:sz w:val="28"/>
      <w:szCs w:val="28"/>
    </w:rPr>
  </w:style>
  <w:style w:type="paragraph" w:styleId="TOC7">
    <w:name w:val="toc 7"/>
    <w:next w:val="a"/>
    <w:uiPriority w:val="39"/>
    <w:unhideWhenUsed/>
    <w:qFormat/>
    <w:pPr>
      <w:spacing w:after="57"/>
      <w:ind w:left="1701"/>
    </w:pPr>
  </w:style>
  <w:style w:type="paragraph" w:styleId="a4">
    <w:name w:val="caption"/>
    <w:next w:val="a"/>
    <w:uiPriority w:val="35"/>
    <w:semiHidden/>
    <w:unhideWhenUsed/>
    <w:qFormat/>
    <w:pPr>
      <w:spacing w:line="276" w:lineRule="auto"/>
    </w:pPr>
    <w:rPr>
      <w:b/>
      <w:bCs/>
      <w:color w:val="4F81BD" w:themeColor="accent1"/>
      <w:sz w:val="18"/>
      <w:szCs w:val="18"/>
    </w:rPr>
  </w:style>
  <w:style w:type="paragraph" w:styleId="a5">
    <w:name w:val="annotation text"/>
    <w:basedOn w:val="a"/>
    <w:link w:val="a6"/>
    <w:unhideWhenUsed/>
    <w:qFormat/>
  </w:style>
  <w:style w:type="paragraph" w:styleId="TOC5">
    <w:name w:val="toc 5"/>
    <w:next w:val="a"/>
    <w:uiPriority w:val="39"/>
    <w:unhideWhenUsed/>
    <w:qFormat/>
    <w:pPr>
      <w:spacing w:after="57"/>
      <w:ind w:left="1134"/>
    </w:pPr>
  </w:style>
  <w:style w:type="paragraph" w:styleId="TOC3">
    <w:name w:val="toc 3"/>
    <w:next w:val="a"/>
    <w:uiPriority w:val="39"/>
    <w:unhideWhenUsed/>
    <w:qFormat/>
    <w:pPr>
      <w:spacing w:after="57"/>
      <w:ind w:left="567"/>
    </w:pPr>
  </w:style>
  <w:style w:type="paragraph" w:styleId="TOC8">
    <w:name w:val="toc 8"/>
    <w:next w:val="a"/>
    <w:uiPriority w:val="39"/>
    <w:unhideWhenUsed/>
    <w:qFormat/>
    <w:pPr>
      <w:spacing w:after="57"/>
      <w:ind w:left="1984"/>
    </w:pPr>
  </w:style>
  <w:style w:type="paragraph" w:styleId="a7">
    <w:name w:val="endnote text"/>
    <w:link w:val="a8"/>
    <w:uiPriority w:val="99"/>
    <w:semiHidden/>
    <w:unhideWhenUsed/>
    <w:qFormat/>
  </w:style>
  <w:style w:type="paragraph" w:styleId="a9">
    <w:name w:val="Balloon Text"/>
    <w:basedOn w:val="a"/>
    <w:link w:val="aa"/>
    <w:uiPriority w:val="99"/>
    <w:semiHidden/>
    <w:unhideWhenUsed/>
    <w:qFormat/>
    <w:rPr>
      <w:sz w:val="18"/>
      <w:szCs w:val="18"/>
    </w:rPr>
  </w:style>
  <w:style w:type="paragraph" w:styleId="ab">
    <w:name w:val="footer"/>
    <w:basedOn w:val="a"/>
    <w:link w:val="ac"/>
    <w:uiPriority w:val="99"/>
    <w:unhideWhenUsed/>
    <w:qFormat/>
    <w:pPr>
      <w:tabs>
        <w:tab w:val="center" w:pos="7143"/>
        <w:tab w:val="right" w:pos="14287"/>
      </w:tabs>
    </w:pPr>
  </w:style>
  <w:style w:type="paragraph" w:styleId="ad">
    <w:name w:val="header"/>
    <w:basedOn w:val="a"/>
    <w:link w:val="ae"/>
    <w:uiPriority w:val="99"/>
    <w:unhideWhenUsed/>
    <w:qFormat/>
    <w:pPr>
      <w:tabs>
        <w:tab w:val="center" w:pos="7143"/>
        <w:tab w:val="right" w:pos="14287"/>
      </w:tabs>
    </w:pPr>
  </w:style>
  <w:style w:type="paragraph" w:styleId="TOC1">
    <w:name w:val="toc 1"/>
    <w:next w:val="a"/>
    <w:uiPriority w:val="39"/>
    <w:unhideWhenUsed/>
    <w:qFormat/>
    <w:pPr>
      <w:spacing w:after="57"/>
    </w:pPr>
  </w:style>
  <w:style w:type="paragraph" w:styleId="TOC4">
    <w:name w:val="toc 4"/>
    <w:next w:val="a"/>
    <w:uiPriority w:val="39"/>
    <w:unhideWhenUsed/>
    <w:qFormat/>
    <w:pPr>
      <w:spacing w:after="57"/>
      <w:ind w:left="850"/>
    </w:pPr>
  </w:style>
  <w:style w:type="paragraph" w:styleId="af">
    <w:name w:val="Subtitle"/>
    <w:link w:val="af0"/>
    <w:uiPriority w:val="11"/>
    <w:qFormat/>
    <w:pPr>
      <w:spacing w:before="200" w:after="200"/>
    </w:pPr>
    <w:rPr>
      <w:sz w:val="24"/>
      <w:szCs w:val="24"/>
    </w:rPr>
  </w:style>
  <w:style w:type="paragraph" w:styleId="af1">
    <w:name w:val="footnote text"/>
    <w:link w:val="af2"/>
    <w:uiPriority w:val="99"/>
    <w:semiHidden/>
    <w:unhideWhenUsed/>
    <w:qFormat/>
    <w:pPr>
      <w:spacing w:after="40"/>
    </w:pPr>
    <w:rPr>
      <w:sz w:val="18"/>
    </w:rPr>
  </w:style>
  <w:style w:type="paragraph" w:styleId="TOC6">
    <w:name w:val="toc 6"/>
    <w:next w:val="a"/>
    <w:uiPriority w:val="39"/>
    <w:unhideWhenUsed/>
    <w:qFormat/>
    <w:pPr>
      <w:spacing w:after="57"/>
      <w:ind w:left="1417"/>
    </w:pPr>
  </w:style>
  <w:style w:type="paragraph" w:styleId="af3">
    <w:name w:val="table of figures"/>
    <w:next w:val="a"/>
    <w:uiPriority w:val="99"/>
    <w:unhideWhenUsed/>
    <w:qFormat/>
  </w:style>
  <w:style w:type="paragraph" w:styleId="TOC2">
    <w:name w:val="toc 2"/>
    <w:next w:val="a"/>
    <w:uiPriority w:val="39"/>
    <w:unhideWhenUsed/>
    <w:qFormat/>
    <w:pPr>
      <w:spacing w:after="57"/>
      <w:ind w:left="283"/>
    </w:pPr>
  </w:style>
  <w:style w:type="paragraph" w:styleId="TOC9">
    <w:name w:val="toc 9"/>
    <w:next w:val="a"/>
    <w:uiPriority w:val="39"/>
    <w:unhideWhenUsed/>
    <w:qFormat/>
    <w:pPr>
      <w:spacing w:after="57"/>
      <w:ind w:left="2268"/>
    </w:pPr>
  </w:style>
  <w:style w:type="paragraph" w:styleId="af4">
    <w:name w:val="Title"/>
    <w:link w:val="af5"/>
    <w:uiPriority w:val="10"/>
    <w:qFormat/>
    <w:pPr>
      <w:spacing w:before="300" w:after="200"/>
      <w:contextualSpacing/>
    </w:pPr>
    <w:rPr>
      <w:sz w:val="48"/>
      <w:szCs w:val="48"/>
    </w:rPr>
  </w:style>
  <w:style w:type="paragraph" w:styleId="af6">
    <w:name w:val="annotation subject"/>
    <w:basedOn w:val="a5"/>
    <w:next w:val="a5"/>
    <w:link w:val="af7"/>
    <w:uiPriority w:val="99"/>
    <w:semiHidden/>
    <w:unhideWhenUsed/>
    <w:qFormat/>
    <w:rPr>
      <w:b/>
      <w:bCs/>
    </w:rPr>
  </w:style>
  <w:style w:type="paragraph" w:styleId="af8">
    <w:name w:val="Body Text First Indent"/>
    <w:basedOn w:val="a0"/>
    <w:qFormat/>
    <w:pPr>
      <w:spacing w:after="120"/>
      <w:ind w:firstLine="420"/>
    </w:pPr>
    <w:rPr>
      <w:sz w:val="21"/>
      <w:szCs w:val="24"/>
      <w:lang w:val="zh-CN"/>
    </w:rPr>
  </w:style>
  <w:style w:type="table" w:styleId="af9">
    <w:name w:val="Table Grid"/>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a">
    <w:name w:val="endnote reference"/>
    <w:uiPriority w:val="99"/>
    <w:semiHidden/>
    <w:unhideWhenUsed/>
    <w:qFormat/>
    <w:rPr>
      <w:vertAlign w:val="superscript"/>
    </w:rPr>
  </w:style>
  <w:style w:type="character" w:styleId="afb">
    <w:name w:val="Hyperlink"/>
    <w:uiPriority w:val="99"/>
    <w:unhideWhenUsed/>
    <w:qFormat/>
    <w:rPr>
      <w:color w:val="0000FF" w:themeColor="hyperlink"/>
      <w:u w:val="single"/>
    </w:rPr>
  </w:style>
  <w:style w:type="character" w:styleId="afc">
    <w:name w:val="annotation reference"/>
    <w:basedOn w:val="a1"/>
    <w:unhideWhenUsed/>
    <w:qFormat/>
    <w:rPr>
      <w:sz w:val="21"/>
      <w:szCs w:val="21"/>
    </w:rPr>
  </w:style>
  <w:style w:type="character" w:styleId="afd">
    <w:name w:val="footnote reference"/>
    <w:uiPriority w:val="99"/>
    <w:unhideWhenUsed/>
    <w:qFormat/>
    <w:rPr>
      <w:vertAlign w:val="superscript"/>
    </w:rPr>
  </w:style>
  <w:style w:type="character" w:customStyle="1" w:styleId="Heading1Char">
    <w:name w:val="Heading 1 Char"/>
    <w:basedOn w:val="a1"/>
    <w:uiPriority w:val="9"/>
    <w:qFormat/>
    <w:rPr>
      <w:rFonts w:ascii="Arial" w:eastAsia="Arial" w:hAnsi="Arial" w:cs="Arial"/>
      <w:sz w:val="40"/>
      <w:szCs w:val="40"/>
    </w:rPr>
  </w:style>
  <w:style w:type="character" w:customStyle="1" w:styleId="Heading2Char">
    <w:name w:val="Heading 2 Char"/>
    <w:basedOn w:val="a1"/>
    <w:uiPriority w:val="9"/>
    <w:qFormat/>
    <w:rPr>
      <w:rFonts w:ascii="Arial" w:eastAsia="Arial" w:hAnsi="Arial" w:cs="Arial"/>
      <w:sz w:val="34"/>
    </w:rPr>
  </w:style>
  <w:style w:type="character" w:customStyle="1" w:styleId="Heading3Char">
    <w:name w:val="Heading 3 Char"/>
    <w:basedOn w:val="a1"/>
    <w:uiPriority w:val="9"/>
    <w:qFormat/>
    <w:rPr>
      <w:rFonts w:ascii="Arial" w:eastAsia="Arial" w:hAnsi="Arial" w:cs="Arial"/>
      <w:sz w:val="30"/>
      <w:szCs w:val="30"/>
    </w:rPr>
  </w:style>
  <w:style w:type="character" w:customStyle="1" w:styleId="Heading4Char">
    <w:name w:val="Heading 4 Char"/>
    <w:basedOn w:val="a1"/>
    <w:uiPriority w:val="9"/>
    <w:qFormat/>
    <w:rPr>
      <w:rFonts w:ascii="Arial" w:eastAsia="Arial" w:hAnsi="Arial" w:cs="Arial"/>
      <w:b/>
      <w:bCs/>
      <w:sz w:val="26"/>
      <w:szCs w:val="26"/>
    </w:rPr>
  </w:style>
  <w:style w:type="character" w:customStyle="1" w:styleId="Heading5Char">
    <w:name w:val="Heading 5 Char"/>
    <w:basedOn w:val="a1"/>
    <w:uiPriority w:val="9"/>
    <w:qFormat/>
    <w:rPr>
      <w:rFonts w:ascii="Arial" w:eastAsia="Arial" w:hAnsi="Arial" w:cs="Arial"/>
      <w:b/>
      <w:bCs/>
      <w:sz w:val="24"/>
      <w:szCs w:val="24"/>
    </w:rPr>
  </w:style>
  <w:style w:type="character" w:customStyle="1" w:styleId="Heading6Char">
    <w:name w:val="Heading 6 Char"/>
    <w:basedOn w:val="a1"/>
    <w:uiPriority w:val="9"/>
    <w:qFormat/>
    <w:rPr>
      <w:rFonts w:ascii="Arial" w:eastAsia="Arial" w:hAnsi="Arial" w:cs="Arial"/>
      <w:b/>
      <w:bCs/>
      <w:sz w:val="22"/>
      <w:szCs w:val="22"/>
    </w:rPr>
  </w:style>
  <w:style w:type="character" w:customStyle="1" w:styleId="Heading7Char">
    <w:name w:val="Heading 7 Char"/>
    <w:basedOn w:val="a1"/>
    <w:uiPriority w:val="9"/>
    <w:qFormat/>
    <w:rPr>
      <w:rFonts w:ascii="Arial" w:eastAsia="Arial" w:hAnsi="Arial" w:cs="Arial"/>
      <w:b/>
      <w:bCs/>
      <w:i/>
      <w:iCs/>
      <w:sz w:val="22"/>
      <w:szCs w:val="22"/>
    </w:rPr>
  </w:style>
  <w:style w:type="character" w:customStyle="1" w:styleId="Heading8Char">
    <w:name w:val="Heading 8 Char"/>
    <w:basedOn w:val="a1"/>
    <w:uiPriority w:val="9"/>
    <w:qFormat/>
    <w:rPr>
      <w:rFonts w:ascii="Arial" w:eastAsia="Arial" w:hAnsi="Arial" w:cs="Arial"/>
      <w:i/>
      <w:iCs/>
      <w:sz w:val="22"/>
      <w:szCs w:val="22"/>
    </w:rPr>
  </w:style>
  <w:style w:type="character" w:customStyle="1" w:styleId="Heading9Char">
    <w:name w:val="Heading 9 Char"/>
    <w:basedOn w:val="a1"/>
    <w:uiPriority w:val="9"/>
    <w:qFormat/>
    <w:rPr>
      <w:rFonts w:ascii="Arial" w:eastAsia="Arial" w:hAnsi="Arial" w:cs="Arial"/>
      <w:i/>
      <w:iCs/>
      <w:sz w:val="21"/>
      <w:szCs w:val="21"/>
    </w:rPr>
  </w:style>
  <w:style w:type="character" w:customStyle="1" w:styleId="TitleChar">
    <w:name w:val="Title Char"/>
    <w:basedOn w:val="a1"/>
    <w:uiPriority w:val="10"/>
    <w:qFormat/>
    <w:rPr>
      <w:sz w:val="48"/>
      <w:szCs w:val="48"/>
    </w:rPr>
  </w:style>
  <w:style w:type="character" w:customStyle="1" w:styleId="SubtitleChar">
    <w:name w:val="Subtitle Char"/>
    <w:basedOn w:val="a1"/>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basedOn w:val="a1"/>
    <w:uiPriority w:val="99"/>
    <w:qFormat/>
  </w:style>
  <w:style w:type="character" w:customStyle="1" w:styleId="CaptionChar">
    <w:name w:val="Caption Char"/>
    <w:uiPriority w:val="99"/>
    <w:qFormat/>
  </w:style>
  <w:style w:type="table" w:customStyle="1" w:styleId="11">
    <w:name w:val="无格式表格 11"/>
    <w:basedOn w:val="a2"/>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2"/>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2"/>
    <w:uiPriority w:val="99"/>
    <w:qFormat/>
    <w:tblPr>
      <w:tblCellMar>
        <w:left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2"/>
    <w:uiPriority w:val="99"/>
    <w:qFormat/>
    <w:tblPr>
      <w:tblCellMar>
        <w:left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2"/>
    <w:uiPriority w:val="99"/>
    <w:qFormat/>
    <w:tblPr>
      <w:tblCellMar>
        <w:left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2"/>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left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0">
    <w:name w:val="网格表 2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0">
    <w:name w:val="网格表 31"/>
    <w:basedOn w:val="a2"/>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CellMar>
        <w:left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0">
    <w:name w:val="网格表 41"/>
    <w:basedOn w:val="a2"/>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left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0">
    <w:name w:val="网格表 5 深色1"/>
    <w:basedOn w:val="a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网格表 6 彩色1"/>
    <w:basedOn w:val="a2"/>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
    <w:name w:val="网格表 7 彩色1"/>
    <w:basedOn w:val="a2"/>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left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1">
    <w:name w:val="清单表 1 浅色1"/>
    <w:basedOn w:val="a2"/>
    <w:uiPriority w:val="99"/>
    <w:qFormat/>
    <w:tblPr>
      <w:tblCellMar>
        <w:left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1">
    <w:name w:val="清单表 21"/>
    <w:basedOn w:val="a2"/>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CellMar>
        <w:left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1">
    <w:name w:val="清单表 3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1">
    <w:name w:val="清单表 41"/>
    <w:basedOn w:val="a2"/>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left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1">
    <w:name w:val="清单表 5 深色1"/>
    <w:basedOn w:val="a2"/>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left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清单表 6 彩色1"/>
    <w:basedOn w:val="a2"/>
    <w:uiPriority w:val="99"/>
    <w:qFormat/>
    <w:tblPr>
      <w:tblBorders>
        <w:top w:val="single" w:sz="4" w:space="0" w:color="7F7F7F" w:themeColor="text1" w:themeTint="80"/>
        <w:bottom w:val="single" w:sz="4" w:space="0" w:color="7F7F7F" w:themeColor="text1" w:themeTint="80"/>
      </w:tblBorders>
      <w:tblCellMar>
        <w:left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清单表 7 彩色1"/>
    <w:basedOn w:val="a2"/>
    <w:uiPriority w:val="99"/>
    <w:qFormat/>
    <w:tblPr>
      <w:tblBorders>
        <w:right w:val="single" w:sz="4" w:space="0" w:color="7F7F7F" w:themeColor="text1" w:themeTint="80"/>
      </w:tblBorders>
      <w:tblCellMar>
        <w:left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0">
    <w:name w:val="TOC 标题1"/>
    <w:uiPriority w:val="39"/>
    <w:unhideWhenUsed/>
    <w:qFormat/>
  </w:style>
  <w:style w:type="character" w:customStyle="1" w:styleId="10">
    <w:name w:val="标题 1 字符"/>
    <w:link w:val="1"/>
    <w:uiPriority w:val="9"/>
    <w:qFormat/>
    <w:rPr>
      <w:rFonts w:ascii="Arial" w:eastAsia="Arial" w:hAnsi="Arial" w:cs="Arial"/>
      <w:sz w:val="40"/>
      <w:szCs w:val="40"/>
    </w:rPr>
  </w:style>
  <w:style w:type="character" w:customStyle="1" w:styleId="20">
    <w:name w:val="标题 2 字符"/>
    <w:link w:val="2"/>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styleId="afe">
    <w:name w:val="List Paragraph"/>
    <w:uiPriority w:val="99"/>
    <w:qFormat/>
    <w:pPr>
      <w:ind w:left="720"/>
      <w:contextualSpacing/>
    </w:pPr>
  </w:style>
  <w:style w:type="paragraph" w:styleId="aff">
    <w:name w:val="No Spacing"/>
    <w:uiPriority w:val="1"/>
    <w:qFormat/>
  </w:style>
  <w:style w:type="character" w:customStyle="1" w:styleId="af5">
    <w:name w:val="标题 字符"/>
    <w:link w:val="af4"/>
    <w:uiPriority w:val="10"/>
    <w:qFormat/>
    <w:rPr>
      <w:sz w:val="48"/>
      <w:szCs w:val="48"/>
    </w:rPr>
  </w:style>
  <w:style w:type="character" w:customStyle="1" w:styleId="af0">
    <w:name w:val="副标题 字符"/>
    <w:link w:val="af"/>
    <w:uiPriority w:val="11"/>
    <w:qFormat/>
    <w:rPr>
      <w:sz w:val="24"/>
      <w:szCs w:val="24"/>
    </w:rPr>
  </w:style>
  <w:style w:type="paragraph" w:styleId="aff0">
    <w:name w:val="Quote"/>
    <w:link w:val="aff1"/>
    <w:uiPriority w:val="29"/>
    <w:qFormat/>
    <w:pPr>
      <w:ind w:left="720" w:right="720"/>
    </w:pPr>
    <w:rPr>
      <w:i/>
    </w:rPr>
  </w:style>
  <w:style w:type="character" w:customStyle="1" w:styleId="aff1">
    <w:name w:val="引用 字符"/>
    <w:link w:val="aff0"/>
    <w:uiPriority w:val="29"/>
    <w:qFormat/>
    <w:rPr>
      <w:i/>
    </w:rPr>
  </w:style>
  <w:style w:type="paragraph" w:styleId="aff2">
    <w:name w:val="Intense Quote"/>
    <w:link w:val="aff3"/>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3">
    <w:name w:val="明显引用 字符"/>
    <w:link w:val="aff2"/>
    <w:uiPriority w:val="30"/>
    <w:qFormat/>
    <w:rPr>
      <w:i/>
    </w:rPr>
  </w:style>
  <w:style w:type="character" w:customStyle="1" w:styleId="ae">
    <w:name w:val="页眉 字符"/>
    <w:link w:val="ad"/>
    <w:uiPriority w:val="99"/>
    <w:qFormat/>
  </w:style>
  <w:style w:type="character" w:customStyle="1" w:styleId="FooterChar">
    <w:name w:val="Footer Char"/>
    <w:uiPriority w:val="99"/>
    <w:qFormat/>
  </w:style>
  <w:style w:type="character" w:customStyle="1" w:styleId="ac">
    <w:name w:val="页脚 字符"/>
    <w:link w:val="ab"/>
    <w:uiPriority w:val="99"/>
    <w:qFormat/>
  </w:style>
  <w:style w:type="table" w:customStyle="1" w:styleId="TableGridLight">
    <w:name w:val="Table Grid Light"/>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GridTable1Light-Accent1">
    <w:name w:val="Grid Table 1 Light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Accent1">
    <w:name w:val="Grid Table 2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Accent1">
    <w:name w:val="Grid Table 3 - Accent 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Accent1">
    <w:name w:val="Grid Table 4 - Accent 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Accent1">
    <w:name w:val="Grid Table 5 Dark- Accent 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Accent1">
    <w:name w:val="Grid Table 6 Colorful - Accent 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Accent1">
    <w:name w:val="Grid Table 7 Colorful - Accent 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Accent1">
    <w:name w:val="List Table 1 Light - Accent 1"/>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Accent1">
    <w:name w:val="List Table 2 - Accent 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Accent1">
    <w:name w:val="List Table 3 - Accent 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Accent1">
    <w:name w:val="List Table 4 - Accent 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Accent1">
    <w:name w:val="List Table 5 Dark - Accent 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Accent1">
    <w:name w:val="List Table 6 Colorful - Accent 1"/>
    <w:uiPriority w:val="99"/>
    <w:qFormat/>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Accent1">
    <w:name w:val="List Table 7 Colorful - Accent 1"/>
    <w:uiPriority w:val="99"/>
    <w:qFormat/>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2">
    <w:name w:val="脚注文本 字符"/>
    <w:link w:val="af1"/>
    <w:uiPriority w:val="99"/>
    <w:qFormat/>
    <w:rPr>
      <w:sz w:val="18"/>
    </w:rPr>
  </w:style>
  <w:style w:type="character" w:customStyle="1" w:styleId="a8">
    <w:name w:val="尾注文本 字符"/>
    <w:link w:val="a7"/>
    <w:uiPriority w:val="99"/>
    <w:qFormat/>
    <w:rPr>
      <w:sz w:val="20"/>
    </w:rPr>
  </w:style>
  <w:style w:type="paragraph" w:customStyle="1" w:styleId="TOC11">
    <w:name w:val="TOC 标题11"/>
    <w:uiPriority w:val="39"/>
    <w:unhideWhenUsed/>
    <w:qFormat/>
  </w:style>
  <w:style w:type="paragraph" w:customStyle="1" w:styleId="12">
    <w:name w:val="修订1"/>
    <w:hidden/>
    <w:uiPriority w:val="99"/>
    <w:semiHidden/>
    <w:qFormat/>
  </w:style>
  <w:style w:type="character" w:customStyle="1" w:styleId="a6">
    <w:name w:val="批注文字 字符"/>
    <w:basedOn w:val="a1"/>
    <w:link w:val="a5"/>
    <w:qFormat/>
  </w:style>
  <w:style w:type="character" w:customStyle="1" w:styleId="af7">
    <w:name w:val="批注主题 字符"/>
    <w:basedOn w:val="a6"/>
    <w:link w:val="af6"/>
    <w:uiPriority w:val="99"/>
    <w:semiHidden/>
    <w:qFormat/>
    <w:rPr>
      <w:b/>
      <w:bCs/>
    </w:rPr>
  </w:style>
  <w:style w:type="character" w:customStyle="1" w:styleId="aa">
    <w:name w:val="批注框文本 字符"/>
    <w:basedOn w:val="a1"/>
    <w:link w:val="a9"/>
    <w:uiPriority w:val="99"/>
    <w:semiHidden/>
    <w:qFormat/>
    <w:rPr>
      <w:sz w:val="18"/>
      <w:szCs w:val="18"/>
    </w:rPr>
  </w:style>
  <w:style w:type="paragraph" w:customStyle="1" w:styleId="22">
    <w:name w:val="修订2"/>
    <w:hidden/>
    <w:uiPriority w:val="99"/>
    <w:unhideWhenUsed/>
    <w:qFormat/>
  </w:style>
  <w:style w:type="paragraph" w:customStyle="1" w:styleId="32">
    <w:name w:val="修订3"/>
    <w:hidden/>
    <w:uiPriority w:val="99"/>
    <w:semiHidden/>
    <w:qFormat/>
  </w:style>
  <w:style w:type="paragraph" w:customStyle="1" w:styleId="aff4">
    <w:name w:val="普通正文"/>
    <w:basedOn w:val="a"/>
    <w:qFormat/>
    <w:pPr>
      <w:spacing w:before="120" w:after="120" w:line="360" w:lineRule="auto"/>
      <w:ind w:firstLine="480"/>
    </w:pPr>
    <w:rPr>
      <w:rFonts w:ascii="Arial" w:hAnsi="Arial"/>
      <w:szCs w:val="24"/>
    </w:rPr>
  </w:style>
  <w:style w:type="paragraph" w:customStyle="1" w:styleId="Style226">
    <w:name w:val="_Style 226"/>
    <w:basedOn w:val="1"/>
    <w:next w:val="a"/>
    <w:qFormat/>
    <w:pPr>
      <w:spacing w:line="276" w:lineRule="auto"/>
      <w:outlineLvl w:val="9"/>
    </w:pPr>
    <w:rPr>
      <w:rFonts w:ascii="Cambria" w:eastAsia="宋体" w:hAnsi="Cambria"/>
      <w:bCs/>
      <w:color w:val="365F91"/>
    </w:rPr>
  </w:style>
  <w:style w:type="paragraph" w:customStyle="1" w:styleId="42">
    <w:name w:val="修订4"/>
    <w:hidden/>
    <w:uiPriority w:val="99"/>
    <w:semiHidden/>
    <w:qFormat/>
  </w:style>
  <w:style w:type="paragraph" w:customStyle="1" w:styleId="52">
    <w:name w:val="修订5"/>
    <w:hidden/>
    <w:uiPriority w:val="99"/>
    <w:unhideWhenUsed/>
    <w:qFormat/>
  </w:style>
  <w:style w:type="paragraph" w:customStyle="1" w:styleId="62">
    <w:name w:val="修订6"/>
    <w:hidden/>
    <w:uiPriority w:val="99"/>
    <w:semiHidden/>
    <w:qFormat/>
  </w:style>
  <w:style w:type="paragraph" w:customStyle="1" w:styleId="72">
    <w:name w:val="修订7"/>
    <w:hidden/>
    <w:uiPriority w:val="99"/>
    <w:semiHidden/>
    <w:qFormat/>
  </w:style>
  <w:style w:type="paragraph" w:customStyle="1" w:styleId="81">
    <w:name w:val="修订8"/>
    <w:hidden/>
    <w:uiPriority w:val="99"/>
    <w:semiHidden/>
  </w:style>
  <w:style w:type="paragraph" w:customStyle="1" w:styleId="TableText">
    <w:name w:val="Table Text"/>
    <w:basedOn w:val="a"/>
    <w:semiHidden/>
    <w:qFormat/>
    <w:pPr>
      <w:framePr w:hSpace="180" w:wrap="around" w:vAnchor="text" w:hAnchor="page" w:xAlign="center" w:y="29"/>
      <w:kinsoku w:val="0"/>
      <w:autoSpaceDE w:val="0"/>
      <w:autoSpaceDN w:val="0"/>
      <w:adjustRightInd w:val="0"/>
      <w:snapToGrid w:val="0"/>
      <w:spacing w:before="22" w:line="195" w:lineRule="auto"/>
      <w:jc w:val="center"/>
      <w:textAlignment w:val="baseline"/>
    </w:pPr>
    <w:rPr>
      <w:rFonts w:ascii="宋体" w:eastAsia="宋体" w:hAnsi="宋体" w:cs="宋体"/>
      <w:snapToGrid w:val="0"/>
      <w:color w:val="000000"/>
      <w:sz w:val="22"/>
      <w:szCs w:val="22"/>
      <w:lang w:eastAsia="en-US"/>
    </w:rPr>
  </w:style>
  <w:style w:type="paragraph" w:customStyle="1" w:styleId="91">
    <w:name w:val="修订9"/>
    <w:hidden/>
    <w:uiPriority w:val="99"/>
    <w:unhideWhenUsed/>
  </w:style>
  <w:style w:type="paragraph" w:styleId="aff5">
    <w:name w:val="Revision"/>
    <w:hidden/>
    <w:uiPriority w:val="99"/>
    <w:unhideWhenUsed/>
    <w:rsid w:val="00B06209"/>
    <w:pPr>
      <w:spacing w:after="0" w:line="240" w:lineRule="auto"/>
    </w:pPr>
  </w:style>
  <w:style w:type="paragraph" w:styleId="aff6">
    <w:name w:val="toa heading"/>
    <w:basedOn w:val="a"/>
    <w:next w:val="a"/>
    <w:qFormat/>
    <w:rsid w:val="00F61966"/>
    <w:pPr>
      <w:kinsoku w:val="0"/>
      <w:autoSpaceDE w:val="0"/>
      <w:autoSpaceDN w:val="0"/>
      <w:adjustRightInd w:val="0"/>
      <w:snapToGrid w:val="0"/>
      <w:spacing w:before="200" w:after="0" w:line="360" w:lineRule="atLeast"/>
      <w:jc w:val="center"/>
      <w:textAlignment w:val="baseline"/>
    </w:pPr>
    <w:rPr>
      <w:rFonts w:ascii="Arial" w:eastAsia="黑体" w:hAnsi="Arial" w:cs="Arial"/>
      <w:snapToGrid w:val="0"/>
      <w:color w:val="000000"/>
      <w:sz w:val="4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7494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FA95C4D9-02B7-489D-92B3-AC7DD24D871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3937</Words>
  <Characters>22445</Characters>
  <Application>Microsoft Office Word</Application>
  <DocSecurity>0</DocSecurity>
  <Lines>187</Lines>
  <Paragraphs>52</Paragraphs>
  <ScaleCrop>false</ScaleCrop>
  <Company/>
  <LinksUpToDate>false</LinksUpToDate>
  <CharactersWithSpaces>26330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Methend Wu</cp:lastModifiedBy>
  <cp:revision>2</cp:revision>
  <dcterms:created xsi:type="dcterms:W3CDTF">2025-11-16T18:36:00Z</dcterms:created>
  <dcterms:modified xsi:type="dcterms:W3CDTF">2025-11-16T18:36:00Z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CC166B1DA70044E8B8A63FB045C85D2A_13</vt:lpwstr>
  </property>
  <property fmtid="{D5CDD505-2E9C-101B-9397-08002B2CF9AE}" pid="4" name="KSOTemplateDocerSaveRecord">
    <vt:lpwstr>eyJoZGlkIjoiOTNlNTRkNTQ4MWZmZmViNjg3ODU5MGFlZmY4OTg2YTQiLCJ1c2VySWQiOiIyODAyMDMwMDcifQ==</vt:lpwstr>
  </property>
</Properties>
</file>